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14CD1" w14:textId="77777777" w:rsidR="00EC6B8F" w:rsidRPr="00C92298" w:rsidRDefault="00C92298" w:rsidP="00C92298">
      <w:pPr>
        <w:widowControl w:val="0"/>
        <w:autoSpaceDE w:val="0"/>
        <w:autoSpaceDN w:val="0"/>
        <w:adjustRightInd w:val="0"/>
        <w:spacing w:after="0" w:line="240" w:lineRule="auto"/>
        <w:rPr>
          <w:rFonts w:ascii="Times New Roman" w:hAnsi="Times New Roman"/>
          <w:sz w:val="24"/>
          <w:szCs w:val="24"/>
        </w:rPr>
      </w:pPr>
      <w:bookmarkStart w:id="0" w:name="page1"/>
      <w:bookmarkEnd w:id="0"/>
      <w:r>
        <w:rPr>
          <w:noProof/>
        </w:rPr>
        <w:drawing>
          <wp:anchor distT="0" distB="0" distL="114300" distR="114300" simplePos="0" relativeHeight="251681792" behindDoc="0" locked="0" layoutInCell="1" allowOverlap="1" wp14:anchorId="20B73CDE" wp14:editId="30A6CB3F">
            <wp:simplePos x="0" y="0"/>
            <wp:positionH relativeFrom="margin">
              <wp:align>center</wp:align>
            </wp:positionH>
            <wp:positionV relativeFrom="margin">
              <wp:align>top</wp:align>
            </wp:positionV>
            <wp:extent cx="3238500" cy="3202305"/>
            <wp:effectExtent l="0" t="0" r="0" b="0"/>
            <wp:wrapSquare wrapText="bothSides"/>
            <wp:docPr id="49" name="Picture 49" descr="COEHP 2014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OEHP 2014 vertic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3202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FCDC4B" w14:textId="77777777" w:rsidR="00350114" w:rsidRDefault="00350114" w:rsidP="00C92298">
      <w:pPr>
        <w:widowControl w:val="0"/>
        <w:autoSpaceDE w:val="0"/>
        <w:autoSpaceDN w:val="0"/>
        <w:adjustRightInd w:val="0"/>
        <w:spacing w:after="0" w:line="240" w:lineRule="auto"/>
        <w:jc w:val="center"/>
        <w:rPr>
          <w:rFonts w:ascii="Times New Roman" w:hAnsi="Times New Roman"/>
          <w:sz w:val="24"/>
          <w:szCs w:val="24"/>
        </w:rPr>
      </w:pPr>
    </w:p>
    <w:p w14:paraId="529C1870" w14:textId="77777777" w:rsidR="00350114" w:rsidRDefault="00350114" w:rsidP="00C92298">
      <w:pPr>
        <w:widowControl w:val="0"/>
        <w:autoSpaceDE w:val="0"/>
        <w:autoSpaceDN w:val="0"/>
        <w:adjustRightInd w:val="0"/>
        <w:spacing w:after="0" w:line="240" w:lineRule="auto"/>
        <w:jc w:val="center"/>
        <w:rPr>
          <w:rFonts w:ascii="Times New Roman" w:hAnsi="Times New Roman"/>
          <w:sz w:val="24"/>
          <w:szCs w:val="24"/>
        </w:rPr>
      </w:pPr>
    </w:p>
    <w:p w14:paraId="49626FCE" w14:textId="77777777" w:rsidR="00350114" w:rsidRDefault="00350114" w:rsidP="00C92298">
      <w:pPr>
        <w:widowControl w:val="0"/>
        <w:autoSpaceDE w:val="0"/>
        <w:autoSpaceDN w:val="0"/>
        <w:adjustRightInd w:val="0"/>
        <w:spacing w:after="0" w:line="240" w:lineRule="auto"/>
        <w:jc w:val="center"/>
        <w:rPr>
          <w:rFonts w:ascii="Times New Roman" w:hAnsi="Times New Roman"/>
          <w:sz w:val="24"/>
          <w:szCs w:val="24"/>
        </w:rPr>
      </w:pPr>
    </w:p>
    <w:p w14:paraId="606819FC" w14:textId="77777777" w:rsidR="00350114" w:rsidRDefault="00350114" w:rsidP="00C92298">
      <w:pPr>
        <w:widowControl w:val="0"/>
        <w:autoSpaceDE w:val="0"/>
        <w:autoSpaceDN w:val="0"/>
        <w:adjustRightInd w:val="0"/>
        <w:spacing w:after="0" w:line="240" w:lineRule="auto"/>
        <w:jc w:val="center"/>
        <w:rPr>
          <w:rFonts w:ascii="Times New Roman" w:hAnsi="Times New Roman"/>
          <w:sz w:val="24"/>
          <w:szCs w:val="24"/>
        </w:rPr>
      </w:pPr>
    </w:p>
    <w:p w14:paraId="14B9C4D2" w14:textId="77777777" w:rsidR="00350114" w:rsidRDefault="00350114" w:rsidP="00C92298">
      <w:pPr>
        <w:widowControl w:val="0"/>
        <w:autoSpaceDE w:val="0"/>
        <w:autoSpaceDN w:val="0"/>
        <w:adjustRightInd w:val="0"/>
        <w:spacing w:after="0" w:line="240" w:lineRule="auto"/>
        <w:jc w:val="center"/>
        <w:rPr>
          <w:rFonts w:ascii="Times New Roman" w:hAnsi="Times New Roman"/>
          <w:sz w:val="24"/>
          <w:szCs w:val="24"/>
        </w:rPr>
      </w:pPr>
    </w:p>
    <w:p w14:paraId="35C071D3" w14:textId="77777777" w:rsidR="00350114" w:rsidRDefault="00350114" w:rsidP="00C92298">
      <w:pPr>
        <w:widowControl w:val="0"/>
        <w:autoSpaceDE w:val="0"/>
        <w:autoSpaceDN w:val="0"/>
        <w:adjustRightInd w:val="0"/>
        <w:spacing w:after="0" w:line="240" w:lineRule="auto"/>
        <w:jc w:val="center"/>
        <w:rPr>
          <w:rFonts w:ascii="Times New Roman" w:hAnsi="Times New Roman"/>
          <w:sz w:val="24"/>
          <w:szCs w:val="24"/>
        </w:rPr>
      </w:pPr>
    </w:p>
    <w:p w14:paraId="32DB74B5" w14:textId="77777777" w:rsidR="00350114" w:rsidRDefault="00350114" w:rsidP="00C92298">
      <w:pPr>
        <w:widowControl w:val="0"/>
        <w:autoSpaceDE w:val="0"/>
        <w:autoSpaceDN w:val="0"/>
        <w:adjustRightInd w:val="0"/>
        <w:spacing w:after="0" w:line="240" w:lineRule="auto"/>
        <w:jc w:val="center"/>
        <w:rPr>
          <w:rFonts w:ascii="Times New Roman" w:hAnsi="Times New Roman"/>
          <w:sz w:val="24"/>
          <w:szCs w:val="24"/>
        </w:rPr>
      </w:pPr>
    </w:p>
    <w:p w14:paraId="2819216B" w14:textId="77777777" w:rsidR="00350114" w:rsidRDefault="00350114" w:rsidP="00C92298">
      <w:pPr>
        <w:widowControl w:val="0"/>
        <w:autoSpaceDE w:val="0"/>
        <w:autoSpaceDN w:val="0"/>
        <w:adjustRightInd w:val="0"/>
        <w:spacing w:after="0" w:line="240" w:lineRule="auto"/>
        <w:jc w:val="center"/>
        <w:rPr>
          <w:rFonts w:ascii="Times New Roman" w:hAnsi="Times New Roman"/>
          <w:sz w:val="24"/>
          <w:szCs w:val="24"/>
        </w:rPr>
      </w:pPr>
    </w:p>
    <w:p w14:paraId="6723BB4B" w14:textId="77777777" w:rsidR="00350114" w:rsidRDefault="00350114" w:rsidP="00C92298">
      <w:pPr>
        <w:widowControl w:val="0"/>
        <w:autoSpaceDE w:val="0"/>
        <w:autoSpaceDN w:val="0"/>
        <w:adjustRightInd w:val="0"/>
        <w:spacing w:after="0" w:line="240" w:lineRule="auto"/>
        <w:jc w:val="center"/>
        <w:rPr>
          <w:rFonts w:ascii="Times New Roman" w:hAnsi="Times New Roman"/>
          <w:sz w:val="24"/>
          <w:szCs w:val="24"/>
        </w:rPr>
      </w:pPr>
    </w:p>
    <w:p w14:paraId="60D519A4" w14:textId="77777777" w:rsidR="00350114" w:rsidRDefault="00350114" w:rsidP="00C92298">
      <w:pPr>
        <w:widowControl w:val="0"/>
        <w:autoSpaceDE w:val="0"/>
        <w:autoSpaceDN w:val="0"/>
        <w:adjustRightInd w:val="0"/>
        <w:spacing w:after="0" w:line="240" w:lineRule="auto"/>
        <w:jc w:val="center"/>
        <w:rPr>
          <w:rFonts w:ascii="Times New Roman" w:hAnsi="Times New Roman"/>
          <w:sz w:val="24"/>
          <w:szCs w:val="24"/>
        </w:rPr>
      </w:pPr>
    </w:p>
    <w:p w14:paraId="6A4589E8" w14:textId="77777777" w:rsidR="00350114" w:rsidRDefault="00350114" w:rsidP="00C92298">
      <w:pPr>
        <w:widowControl w:val="0"/>
        <w:autoSpaceDE w:val="0"/>
        <w:autoSpaceDN w:val="0"/>
        <w:adjustRightInd w:val="0"/>
        <w:spacing w:after="0" w:line="240" w:lineRule="auto"/>
        <w:jc w:val="center"/>
        <w:rPr>
          <w:rFonts w:ascii="Times New Roman" w:hAnsi="Times New Roman"/>
          <w:sz w:val="24"/>
          <w:szCs w:val="24"/>
        </w:rPr>
      </w:pPr>
    </w:p>
    <w:p w14:paraId="08C8879D" w14:textId="77777777" w:rsidR="00350114" w:rsidRDefault="00350114" w:rsidP="00C92298">
      <w:pPr>
        <w:widowControl w:val="0"/>
        <w:autoSpaceDE w:val="0"/>
        <w:autoSpaceDN w:val="0"/>
        <w:adjustRightInd w:val="0"/>
        <w:spacing w:after="0" w:line="240" w:lineRule="auto"/>
        <w:jc w:val="center"/>
        <w:rPr>
          <w:rFonts w:ascii="Times New Roman" w:hAnsi="Times New Roman"/>
          <w:sz w:val="24"/>
          <w:szCs w:val="24"/>
        </w:rPr>
      </w:pPr>
    </w:p>
    <w:p w14:paraId="10074EF5" w14:textId="77777777" w:rsidR="00350114" w:rsidRDefault="00350114" w:rsidP="00C92298">
      <w:pPr>
        <w:widowControl w:val="0"/>
        <w:autoSpaceDE w:val="0"/>
        <w:autoSpaceDN w:val="0"/>
        <w:adjustRightInd w:val="0"/>
        <w:spacing w:after="0" w:line="240" w:lineRule="auto"/>
        <w:jc w:val="center"/>
        <w:rPr>
          <w:rFonts w:ascii="Times New Roman" w:hAnsi="Times New Roman"/>
          <w:sz w:val="24"/>
          <w:szCs w:val="24"/>
        </w:rPr>
      </w:pPr>
    </w:p>
    <w:p w14:paraId="036CB3F8" w14:textId="77777777" w:rsidR="00350114" w:rsidRDefault="00350114" w:rsidP="00C92298">
      <w:pPr>
        <w:widowControl w:val="0"/>
        <w:autoSpaceDE w:val="0"/>
        <w:autoSpaceDN w:val="0"/>
        <w:adjustRightInd w:val="0"/>
        <w:spacing w:after="0" w:line="240" w:lineRule="auto"/>
        <w:jc w:val="center"/>
        <w:rPr>
          <w:rFonts w:ascii="Times New Roman" w:hAnsi="Times New Roman"/>
          <w:sz w:val="24"/>
          <w:szCs w:val="24"/>
        </w:rPr>
      </w:pPr>
    </w:p>
    <w:p w14:paraId="7C40F5F3" w14:textId="77777777" w:rsidR="00350114" w:rsidRDefault="00350114" w:rsidP="00C92298">
      <w:pPr>
        <w:widowControl w:val="0"/>
        <w:autoSpaceDE w:val="0"/>
        <w:autoSpaceDN w:val="0"/>
        <w:adjustRightInd w:val="0"/>
        <w:spacing w:after="0" w:line="240" w:lineRule="auto"/>
        <w:jc w:val="center"/>
        <w:rPr>
          <w:rFonts w:ascii="Times New Roman" w:hAnsi="Times New Roman"/>
          <w:sz w:val="24"/>
          <w:szCs w:val="24"/>
        </w:rPr>
      </w:pPr>
    </w:p>
    <w:p w14:paraId="632868B5" w14:textId="77777777" w:rsidR="00350114" w:rsidRDefault="00350114" w:rsidP="00C92298">
      <w:pPr>
        <w:widowControl w:val="0"/>
        <w:autoSpaceDE w:val="0"/>
        <w:autoSpaceDN w:val="0"/>
        <w:adjustRightInd w:val="0"/>
        <w:spacing w:after="0" w:line="240" w:lineRule="auto"/>
        <w:jc w:val="center"/>
        <w:rPr>
          <w:rFonts w:ascii="Times New Roman" w:hAnsi="Times New Roman"/>
          <w:sz w:val="24"/>
          <w:szCs w:val="24"/>
        </w:rPr>
      </w:pPr>
    </w:p>
    <w:p w14:paraId="2045C44B" w14:textId="77777777" w:rsidR="00350114" w:rsidRDefault="00350114" w:rsidP="00C92298">
      <w:pPr>
        <w:widowControl w:val="0"/>
        <w:autoSpaceDE w:val="0"/>
        <w:autoSpaceDN w:val="0"/>
        <w:adjustRightInd w:val="0"/>
        <w:spacing w:after="0" w:line="240" w:lineRule="auto"/>
        <w:jc w:val="center"/>
        <w:rPr>
          <w:rFonts w:ascii="Times New Roman" w:hAnsi="Times New Roman"/>
          <w:sz w:val="24"/>
          <w:szCs w:val="24"/>
        </w:rPr>
      </w:pPr>
    </w:p>
    <w:p w14:paraId="2F88313C" w14:textId="77777777" w:rsidR="00350114" w:rsidRDefault="00350114" w:rsidP="00C92298">
      <w:pPr>
        <w:widowControl w:val="0"/>
        <w:autoSpaceDE w:val="0"/>
        <w:autoSpaceDN w:val="0"/>
        <w:adjustRightInd w:val="0"/>
        <w:spacing w:after="0" w:line="240" w:lineRule="auto"/>
        <w:jc w:val="center"/>
        <w:rPr>
          <w:rFonts w:ascii="Times New Roman" w:hAnsi="Times New Roman"/>
          <w:sz w:val="24"/>
          <w:szCs w:val="24"/>
        </w:rPr>
      </w:pPr>
    </w:p>
    <w:p w14:paraId="16D5A949" w14:textId="77777777" w:rsidR="00350114" w:rsidRDefault="00350114" w:rsidP="00C92298">
      <w:pPr>
        <w:widowControl w:val="0"/>
        <w:autoSpaceDE w:val="0"/>
        <w:autoSpaceDN w:val="0"/>
        <w:adjustRightInd w:val="0"/>
        <w:spacing w:after="0" w:line="240" w:lineRule="auto"/>
        <w:jc w:val="center"/>
        <w:rPr>
          <w:rFonts w:ascii="Times New Roman" w:hAnsi="Times New Roman"/>
          <w:sz w:val="24"/>
          <w:szCs w:val="24"/>
        </w:rPr>
      </w:pPr>
    </w:p>
    <w:p w14:paraId="1DCC0ADF" w14:textId="77777777" w:rsidR="00350114" w:rsidRDefault="00350114" w:rsidP="00C92298">
      <w:pPr>
        <w:widowControl w:val="0"/>
        <w:autoSpaceDE w:val="0"/>
        <w:autoSpaceDN w:val="0"/>
        <w:adjustRightInd w:val="0"/>
        <w:spacing w:after="0" w:line="240" w:lineRule="auto"/>
        <w:jc w:val="center"/>
        <w:rPr>
          <w:rFonts w:ascii="Times New Roman" w:hAnsi="Times New Roman"/>
          <w:sz w:val="24"/>
          <w:szCs w:val="24"/>
        </w:rPr>
      </w:pPr>
    </w:p>
    <w:p w14:paraId="37C9CD14" w14:textId="77777777" w:rsidR="00350114" w:rsidRDefault="00350114" w:rsidP="00C92298">
      <w:pPr>
        <w:widowControl w:val="0"/>
        <w:autoSpaceDE w:val="0"/>
        <w:autoSpaceDN w:val="0"/>
        <w:adjustRightInd w:val="0"/>
        <w:spacing w:after="0" w:line="240" w:lineRule="auto"/>
        <w:jc w:val="center"/>
        <w:rPr>
          <w:rFonts w:ascii="Times New Roman" w:hAnsi="Times New Roman"/>
          <w:sz w:val="24"/>
          <w:szCs w:val="24"/>
        </w:rPr>
      </w:pPr>
    </w:p>
    <w:p w14:paraId="53CD375B" w14:textId="77777777" w:rsidR="00350114" w:rsidRDefault="00350114" w:rsidP="00C92298">
      <w:pPr>
        <w:widowControl w:val="0"/>
        <w:autoSpaceDE w:val="0"/>
        <w:autoSpaceDN w:val="0"/>
        <w:adjustRightInd w:val="0"/>
        <w:spacing w:after="0" w:line="240" w:lineRule="auto"/>
        <w:jc w:val="center"/>
        <w:rPr>
          <w:rFonts w:ascii="Times New Roman" w:hAnsi="Times New Roman"/>
          <w:sz w:val="24"/>
          <w:szCs w:val="24"/>
        </w:rPr>
      </w:pPr>
    </w:p>
    <w:p w14:paraId="02D175A7" w14:textId="77777777" w:rsidR="00350114" w:rsidRPr="00C92298" w:rsidRDefault="00350114" w:rsidP="00C92298">
      <w:pPr>
        <w:widowControl w:val="0"/>
        <w:autoSpaceDE w:val="0"/>
        <w:autoSpaceDN w:val="0"/>
        <w:adjustRightInd w:val="0"/>
        <w:spacing w:after="0" w:line="240" w:lineRule="auto"/>
        <w:jc w:val="center"/>
        <w:rPr>
          <w:rFonts w:ascii="Times New Roman" w:hAnsi="Times New Roman"/>
          <w:b/>
          <w:sz w:val="56"/>
          <w:szCs w:val="56"/>
        </w:rPr>
      </w:pPr>
      <w:r w:rsidRPr="00C92298">
        <w:rPr>
          <w:rFonts w:ascii="Times New Roman" w:hAnsi="Times New Roman"/>
          <w:b/>
          <w:sz w:val="56"/>
          <w:szCs w:val="56"/>
        </w:rPr>
        <w:t>Clinical Experience Handbook</w:t>
      </w:r>
    </w:p>
    <w:p w14:paraId="389B481B" w14:textId="7C8F75B0" w:rsidR="00350114" w:rsidRPr="00C92298" w:rsidRDefault="00B97CEC" w:rsidP="00C92298">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 xml:space="preserve">Multi-level </w:t>
      </w:r>
      <w:r w:rsidR="00FE6603">
        <w:rPr>
          <w:rFonts w:ascii="Times New Roman" w:hAnsi="Times New Roman"/>
          <w:sz w:val="48"/>
          <w:szCs w:val="48"/>
        </w:rPr>
        <w:t>Licensure:</w:t>
      </w:r>
      <w:r>
        <w:rPr>
          <w:rFonts w:ascii="Times New Roman" w:hAnsi="Times New Roman"/>
          <w:sz w:val="48"/>
          <w:szCs w:val="48"/>
        </w:rPr>
        <w:t xml:space="preserve"> K-12 and Secondary</w:t>
      </w:r>
    </w:p>
    <w:p w14:paraId="382A15BE" w14:textId="77777777" w:rsidR="00350114" w:rsidRPr="00C92298" w:rsidRDefault="00350114" w:rsidP="00C92298">
      <w:pPr>
        <w:widowControl w:val="0"/>
        <w:autoSpaceDE w:val="0"/>
        <w:autoSpaceDN w:val="0"/>
        <w:adjustRightInd w:val="0"/>
        <w:spacing w:after="0" w:line="240" w:lineRule="auto"/>
        <w:jc w:val="center"/>
        <w:rPr>
          <w:rFonts w:ascii="Times New Roman" w:hAnsi="Times New Roman"/>
          <w:sz w:val="48"/>
          <w:szCs w:val="48"/>
        </w:rPr>
      </w:pPr>
      <w:r w:rsidRPr="00C92298">
        <w:rPr>
          <w:rFonts w:ascii="Times New Roman" w:hAnsi="Times New Roman"/>
          <w:sz w:val="48"/>
          <w:szCs w:val="48"/>
        </w:rPr>
        <w:t>Master of Arts in Teaching</w:t>
      </w:r>
      <w:r w:rsidR="00B97CEC">
        <w:rPr>
          <w:rFonts w:ascii="Times New Roman" w:hAnsi="Times New Roman"/>
          <w:sz w:val="48"/>
          <w:szCs w:val="48"/>
        </w:rPr>
        <w:t xml:space="preserve"> Education</w:t>
      </w:r>
    </w:p>
    <w:p w14:paraId="4190F403" w14:textId="77777777" w:rsidR="00350114" w:rsidRPr="00C92298" w:rsidRDefault="00350114" w:rsidP="00C92298">
      <w:pPr>
        <w:widowControl w:val="0"/>
        <w:autoSpaceDE w:val="0"/>
        <w:autoSpaceDN w:val="0"/>
        <w:adjustRightInd w:val="0"/>
        <w:spacing w:after="0" w:line="240" w:lineRule="auto"/>
        <w:jc w:val="center"/>
        <w:rPr>
          <w:rFonts w:ascii="Times New Roman" w:hAnsi="Times New Roman"/>
          <w:sz w:val="32"/>
          <w:szCs w:val="32"/>
        </w:rPr>
      </w:pPr>
    </w:p>
    <w:p w14:paraId="70EDF6B2" w14:textId="77777777" w:rsidR="00350114" w:rsidRDefault="00350114" w:rsidP="00C92298">
      <w:pPr>
        <w:widowControl w:val="0"/>
        <w:autoSpaceDE w:val="0"/>
        <w:autoSpaceDN w:val="0"/>
        <w:adjustRightInd w:val="0"/>
        <w:spacing w:after="0" w:line="240" w:lineRule="auto"/>
        <w:jc w:val="center"/>
        <w:rPr>
          <w:rFonts w:ascii="Times New Roman" w:hAnsi="Times New Roman"/>
          <w:sz w:val="24"/>
          <w:szCs w:val="24"/>
        </w:rPr>
      </w:pPr>
    </w:p>
    <w:p w14:paraId="741E022C" w14:textId="77777777" w:rsidR="00350114" w:rsidRDefault="00350114" w:rsidP="00C92298">
      <w:pPr>
        <w:widowControl w:val="0"/>
        <w:autoSpaceDE w:val="0"/>
        <w:autoSpaceDN w:val="0"/>
        <w:adjustRightInd w:val="0"/>
        <w:spacing w:after="0" w:line="240" w:lineRule="auto"/>
        <w:jc w:val="center"/>
        <w:rPr>
          <w:rFonts w:ascii="Times New Roman" w:hAnsi="Times New Roman"/>
          <w:i/>
          <w:sz w:val="48"/>
          <w:szCs w:val="48"/>
        </w:rPr>
      </w:pPr>
    </w:p>
    <w:p w14:paraId="3E464766" w14:textId="77777777" w:rsidR="00350114" w:rsidRDefault="00350114" w:rsidP="00C92298">
      <w:pPr>
        <w:widowControl w:val="0"/>
        <w:autoSpaceDE w:val="0"/>
        <w:autoSpaceDN w:val="0"/>
        <w:adjustRightInd w:val="0"/>
        <w:spacing w:after="0" w:line="240" w:lineRule="auto"/>
        <w:jc w:val="center"/>
        <w:rPr>
          <w:rFonts w:ascii="Times New Roman" w:hAnsi="Times New Roman"/>
          <w:i/>
          <w:sz w:val="48"/>
          <w:szCs w:val="48"/>
        </w:rPr>
      </w:pPr>
    </w:p>
    <w:p w14:paraId="292DDFCF" w14:textId="77777777" w:rsidR="00350114" w:rsidRDefault="00350114" w:rsidP="00C92298">
      <w:pPr>
        <w:widowControl w:val="0"/>
        <w:autoSpaceDE w:val="0"/>
        <w:autoSpaceDN w:val="0"/>
        <w:adjustRightInd w:val="0"/>
        <w:spacing w:after="0" w:line="240" w:lineRule="auto"/>
        <w:jc w:val="center"/>
        <w:rPr>
          <w:rFonts w:ascii="Times New Roman" w:hAnsi="Times New Roman"/>
          <w:i/>
          <w:sz w:val="48"/>
          <w:szCs w:val="48"/>
        </w:rPr>
      </w:pPr>
    </w:p>
    <w:p w14:paraId="5FEFD42D" w14:textId="77777777" w:rsidR="00350114" w:rsidRDefault="00350114" w:rsidP="00C92298">
      <w:pPr>
        <w:widowControl w:val="0"/>
        <w:autoSpaceDE w:val="0"/>
        <w:autoSpaceDN w:val="0"/>
        <w:adjustRightInd w:val="0"/>
        <w:spacing w:after="0" w:line="240" w:lineRule="auto"/>
        <w:jc w:val="center"/>
        <w:rPr>
          <w:rFonts w:ascii="Times New Roman" w:hAnsi="Times New Roman"/>
          <w:i/>
          <w:sz w:val="48"/>
          <w:szCs w:val="48"/>
        </w:rPr>
      </w:pPr>
    </w:p>
    <w:p w14:paraId="0EABA33C" w14:textId="0BF656AC" w:rsidR="00350114" w:rsidRDefault="00673B88" w:rsidP="00C922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sz w:val="48"/>
          <w:szCs w:val="48"/>
        </w:rPr>
        <w:t>2017-18</w:t>
      </w:r>
    </w:p>
    <w:p w14:paraId="69A1E2F3" w14:textId="77777777" w:rsidR="00350114" w:rsidRDefault="00350114" w:rsidP="00C92298">
      <w:pPr>
        <w:widowControl w:val="0"/>
        <w:autoSpaceDE w:val="0"/>
        <w:autoSpaceDN w:val="0"/>
        <w:adjustRightInd w:val="0"/>
        <w:spacing w:after="0" w:line="240" w:lineRule="auto"/>
        <w:jc w:val="center"/>
        <w:rPr>
          <w:rFonts w:ascii="Times New Roman" w:hAnsi="Times New Roman"/>
          <w:sz w:val="24"/>
          <w:szCs w:val="24"/>
        </w:rPr>
      </w:pPr>
    </w:p>
    <w:p w14:paraId="028C804A" w14:textId="77777777" w:rsidR="00350114" w:rsidRDefault="00350114" w:rsidP="00C92298">
      <w:pPr>
        <w:widowControl w:val="0"/>
        <w:autoSpaceDE w:val="0"/>
        <w:autoSpaceDN w:val="0"/>
        <w:adjustRightInd w:val="0"/>
        <w:spacing w:after="0" w:line="240" w:lineRule="auto"/>
        <w:jc w:val="center"/>
        <w:rPr>
          <w:rFonts w:ascii="Times New Roman" w:hAnsi="Times New Roman"/>
          <w:sz w:val="24"/>
          <w:szCs w:val="24"/>
        </w:rPr>
      </w:pPr>
    </w:p>
    <w:p w14:paraId="63223B99" w14:textId="77777777" w:rsidR="00EC6B8F" w:rsidRPr="00C92298" w:rsidRDefault="00EC6B8F" w:rsidP="00C92298">
      <w:pPr>
        <w:widowControl w:val="0"/>
        <w:autoSpaceDE w:val="0"/>
        <w:autoSpaceDN w:val="0"/>
        <w:adjustRightInd w:val="0"/>
        <w:spacing w:after="0" w:line="240" w:lineRule="auto"/>
        <w:jc w:val="center"/>
        <w:rPr>
          <w:rFonts w:ascii="Times New Roman" w:hAnsi="Times New Roman"/>
          <w:sz w:val="24"/>
          <w:szCs w:val="24"/>
        </w:rPr>
        <w:sectPr w:rsidR="00EC6B8F" w:rsidRPr="00C92298" w:rsidSect="00C92298">
          <w:footerReference w:type="default" r:id="rId9"/>
          <w:pgSz w:w="12240" w:h="15840"/>
          <w:pgMar w:top="1440" w:right="117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cols w:space="720" w:equalWidth="0">
            <w:col w:w="9630"/>
          </w:cols>
          <w:noEndnote/>
          <w:titlePg/>
          <w:docGrid w:linePitch="299"/>
        </w:sectPr>
      </w:pPr>
    </w:p>
    <w:p w14:paraId="33553693" w14:textId="77777777" w:rsidR="00D97700" w:rsidRDefault="00D97700" w:rsidP="00C92298">
      <w:pPr>
        <w:tabs>
          <w:tab w:val="right" w:leader="dot" w:pos="7920"/>
        </w:tabs>
        <w:spacing w:after="0" w:line="240" w:lineRule="auto"/>
        <w:rPr>
          <w:rFonts w:ascii="Times New Roman" w:hAnsi="Times New Roman"/>
          <w:b/>
          <w:sz w:val="24"/>
          <w:szCs w:val="24"/>
        </w:rPr>
      </w:pPr>
      <w:bookmarkStart w:id="1" w:name="page2"/>
      <w:bookmarkEnd w:id="1"/>
      <w:r>
        <w:rPr>
          <w:rFonts w:ascii="Times New Roman" w:hAnsi="Times New Roman"/>
          <w:b/>
          <w:sz w:val="24"/>
          <w:szCs w:val="24"/>
        </w:rPr>
        <w:lastRenderedPageBreak/>
        <w:t xml:space="preserve">Handbook </w:t>
      </w:r>
      <w:r w:rsidRPr="00C92298">
        <w:rPr>
          <w:rFonts w:ascii="Times New Roman" w:hAnsi="Times New Roman"/>
          <w:b/>
          <w:sz w:val="24"/>
          <w:szCs w:val="24"/>
        </w:rPr>
        <w:t>Table of Contents</w:t>
      </w:r>
    </w:p>
    <w:p w14:paraId="671B75A6" w14:textId="77777777" w:rsidR="00D97700" w:rsidRPr="00C92298" w:rsidRDefault="00D97700" w:rsidP="00C92298">
      <w:pPr>
        <w:tabs>
          <w:tab w:val="right" w:leader="dot" w:pos="7920"/>
        </w:tabs>
        <w:spacing w:after="0" w:line="240" w:lineRule="auto"/>
        <w:rPr>
          <w:rFonts w:ascii="Times New Roman" w:hAnsi="Times New Roman"/>
          <w:b/>
          <w:sz w:val="24"/>
          <w:szCs w:val="24"/>
        </w:rPr>
      </w:pPr>
    </w:p>
    <w:p w14:paraId="237D4FC0" w14:textId="77777777" w:rsidR="007C77A1" w:rsidRDefault="007C77A1" w:rsidP="007C77A1">
      <w:pPr>
        <w:tabs>
          <w:tab w:val="right" w:leader="dot" w:pos="7920"/>
        </w:tabs>
        <w:spacing w:after="0" w:line="480" w:lineRule="auto"/>
        <w:rPr>
          <w:rFonts w:ascii="Times New Roman" w:hAnsi="Times New Roman"/>
          <w:sz w:val="24"/>
          <w:szCs w:val="24"/>
        </w:rPr>
      </w:pPr>
      <w:r>
        <w:rPr>
          <w:rFonts w:ascii="Times New Roman" w:hAnsi="Times New Roman"/>
          <w:sz w:val="24"/>
          <w:szCs w:val="24"/>
        </w:rPr>
        <w:t>University of Arkansas Vision &amp; Goals</w:t>
      </w:r>
      <w:r w:rsidRPr="0021289F">
        <w:rPr>
          <w:rFonts w:ascii="Times New Roman" w:hAnsi="Times New Roman"/>
          <w:sz w:val="24"/>
          <w:szCs w:val="24"/>
        </w:rPr>
        <w:tab/>
        <w:t>1</w:t>
      </w:r>
    </w:p>
    <w:p w14:paraId="1969488D" w14:textId="77777777" w:rsidR="007C77A1" w:rsidRDefault="007C77A1" w:rsidP="007C77A1">
      <w:pPr>
        <w:tabs>
          <w:tab w:val="right" w:leader="dot" w:pos="7920"/>
        </w:tabs>
        <w:spacing w:after="0" w:line="480" w:lineRule="auto"/>
        <w:rPr>
          <w:rFonts w:ascii="Times New Roman" w:hAnsi="Times New Roman"/>
          <w:sz w:val="24"/>
          <w:szCs w:val="24"/>
        </w:rPr>
      </w:pPr>
      <w:r>
        <w:rPr>
          <w:rFonts w:ascii="Times New Roman" w:hAnsi="Times New Roman"/>
          <w:sz w:val="24"/>
          <w:szCs w:val="24"/>
        </w:rPr>
        <w:t>Graduate School Objective</w:t>
      </w:r>
      <w:r w:rsidRPr="0021289F">
        <w:rPr>
          <w:rFonts w:ascii="Times New Roman" w:hAnsi="Times New Roman"/>
          <w:sz w:val="24"/>
          <w:szCs w:val="24"/>
        </w:rPr>
        <w:tab/>
        <w:t>1</w:t>
      </w:r>
    </w:p>
    <w:p w14:paraId="77110DDB" w14:textId="77777777" w:rsidR="007C77A1" w:rsidRDefault="007C77A1" w:rsidP="007C77A1">
      <w:pPr>
        <w:tabs>
          <w:tab w:val="right" w:leader="dot" w:pos="7920"/>
        </w:tabs>
        <w:spacing w:after="0" w:line="480" w:lineRule="auto"/>
        <w:rPr>
          <w:rFonts w:ascii="Times New Roman" w:hAnsi="Times New Roman"/>
          <w:sz w:val="24"/>
          <w:szCs w:val="24"/>
        </w:rPr>
      </w:pPr>
      <w:r>
        <w:rPr>
          <w:rFonts w:ascii="Times New Roman" w:hAnsi="Times New Roman"/>
          <w:sz w:val="24"/>
          <w:szCs w:val="24"/>
        </w:rPr>
        <w:t>COEHP Mission &amp; Goals</w:t>
      </w:r>
      <w:r w:rsidRPr="0021289F">
        <w:rPr>
          <w:rFonts w:ascii="Times New Roman" w:hAnsi="Times New Roman"/>
          <w:sz w:val="24"/>
          <w:szCs w:val="24"/>
        </w:rPr>
        <w:tab/>
        <w:t>1</w:t>
      </w:r>
    </w:p>
    <w:p w14:paraId="644D7315" w14:textId="77777777" w:rsidR="007C77A1" w:rsidRPr="0021289F" w:rsidRDefault="007C77A1" w:rsidP="007C77A1">
      <w:pPr>
        <w:pStyle w:val="ListParagraph"/>
        <w:tabs>
          <w:tab w:val="right" w:leader="dot" w:pos="7920"/>
        </w:tabs>
        <w:spacing w:after="0" w:line="480" w:lineRule="auto"/>
        <w:ind w:left="0"/>
        <w:rPr>
          <w:rFonts w:ascii="Times New Roman" w:hAnsi="Times New Roman"/>
          <w:sz w:val="24"/>
          <w:szCs w:val="24"/>
        </w:rPr>
      </w:pPr>
      <w:r>
        <w:rPr>
          <w:rFonts w:ascii="Times New Roman" w:hAnsi="Times New Roman"/>
          <w:sz w:val="24"/>
          <w:szCs w:val="24"/>
        </w:rPr>
        <w:t>Education Preparation Provider (EEP): Philosophy &amp; Goals</w:t>
      </w:r>
      <w:r w:rsidRPr="0021289F">
        <w:rPr>
          <w:rFonts w:ascii="Times New Roman" w:hAnsi="Times New Roman"/>
          <w:sz w:val="24"/>
          <w:szCs w:val="24"/>
        </w:rPr>
        <w:tab/>
      </w:r>
      <w:r>
        <w:rPr>
          <w:rFonts w:ascii="Times New Roman" w:hAnsi="Times New Roman"/>
          <w:sz w:val="24"/>
          <w:szCs w:val="24"/>
        </w:rPr>
        <w:t>3</w:t>
      </w:r>
    </w:p>
    <w:p w14:paraId="0A44D575" w14:textId="77777777" w:rsidR="007C77A1" w:rsidRPr="0021289F" w:rsidRDefault="007C77A1" w:rsidP="007C77A1">
      <w:pPr>
        <w:pStyle w:val="ListParagraph"/>
        <w:tabs>
          <w:tab w:val="right" w:leader="dot" w:pos="7920"/>
        </w:tabs>
        <w:spacing w:after="0" w:line="480" w:lineRule="auto"/>
        <w:ind w:left="0"/>
        <w:rPr>
          <w:rFonts w:ascii="Times New Roman" w:hAnsi="Times New Roman"/>
          <w:sz w:val="24"/>
          <w:szCs w:val="24"/>
        </w:rPr>
      </w:pPr>
      <w:r>
        <w:rPr>
          <w:rFonts w:ascii="Times New Roman" w:hAnsi="Times New Roman"/>
          <w:sz w:val="24"/>
          <w:szCs w:val="24"/>
        </w:rPr>
        <w:t>Scholar-Practitioner Curriculum Model</w:t>
      </w:r>
      <w:r w:rsidRPr="0021289F">
        <w:rPr>
          <w:rFonts w:ascii="Times New Roman" w:hAnsi="Times New Roman"/>
          <w:sz w:val="24"/>
          <w:szCs w:val="24"/>
        </w:rPr>
        <w:tab/>
      </w:r>
      <w:r>
        <w:rPr>
          <w:rFonts w:ascii="Times New Roman" w:hAnsi="Times New Roman"/>
          <w:sz w:val="24"/>
          <w:szCs w:val="24"/>
        </w:rPr>
        <w:t>4</w:t>
      </w:r>
    </w:p>
    <w:p w14:paraId="0DBDA167" w14:textId="77777777" w:rsidR="007C77A1" w:rsidRPr="0021289F" w:rsidRDefault="007C77A1" w:rsidP="007C77A1">
      <w:pPr>
        <w:pStyle w:val="ListParagraph"/>
        <w:tabs>
          <w:tab w:val="right" w:leader="dot" w:pos="7920"/>
        </w:tabs>
        <w:spacing w:after="0" w:line="480" w:lineRule="auto"/>
        <w:ind w:left="0"/>
        <w:rPr>
          <w:rFonts w:ascii="Times New Roman" w:hAnsi="Times New Roman"/>
          <w:sz w:val="24"/>
          <w:szCs w:val="24"/>
        </w:rPr>
      </w:pPr>
      <w:r>
        <w:rPr>
          <w:rFonts w:ascii="Times New Roman" w:hAnsi="Times New Roman"/>
          <w:sz w:val="24"/>
          <w:szCs w:val="24"/>
        </w:rPr>
        <w:t>Council for the Accreditation of Educator Preparation (CAEP)</w:t>
      </w:r>
      <w:r w:rsidRPr="0021289F">
        <w:rPr>
          <w:rFonts w:ascii="Times New Roman" w:hAnsi="Times New Roman"/>
          <w:sz w:val="24"/>
          <w:szCs w:val="24"/>
        </w:rPr>
        <w:tab/>
      </w:r>
      <w:r>
        <w:rPr>
          <w:rFonts w:ascii="Times New Roman" w:hAnsi="Times New Roman"/>
          <w:sz w:val="24"/>
          <w:szCs w:val="24"/>
        </w:rPr>
        <w:t>5</w:t>
      </w:r>
    </w:p>
    <w:p w14:paraId="3EE5B33A" w14:textId="77777777" w:rsidR="007C77A1" w:rsidRPr="0021289F" w:rsidRDefault="007C77A1" w:rsidP="007C77A1">
      <w:pPr>
        <w:pStyle w:val="ListParagraph"/>
        <w:tabs>
          <w:tab w:val="right" w:leader="dot" w:pos="7920"/>
        </w:tabs>
        <w:spacing w:after="0" w:line="480" w:lineRule="auto"/>
        <w:ind w:left="0"/>
        <w:rPr>
          <w:rFonts w:ascii="Times New Roman" w:hAnsi="Times New Roman"/>
          <w:sz w:val="24"/>
          <w:szCs w:val="24"/>
        </w:rPr>
      </w:pPr>
      <w:r>
        <w:rPr>
          <w:rFonts w:ascii="Times New Roman" w:hAnsi="Times New Roman"/>
          <w:sz w:val="24"/>
          <w:szCs w:val="24"/>
        </w:rPr>
        <w:t>Cohort Partnership: Definition, Mission, Beliefs, Criteria</w:t>
      </w:r>
      <w:r w:rsidRPr="0021289F">
        <w:rPr>
          <w:rFonts w:ascii="Times New Roman" w:hAnsi="Times New Roman"/>
          <w:sz w:val="24"/>
          <w:szCs w:val="24"/>
        </w:rPr>
        <w:tab/>
      </w:r>
      <w:r>
        <w:rPr>
          <w:rFonts w:ascii="Times New Roman" w:hAnsi="Times New Roman"/>
          <w:sz w:val="24"/>
          <w:szCs w:val="24"/>
        </w:rPr>
        <w:t>6</w:t>
      </w:r>
    </w:p>
    <w:p w14:paraId="0D198480" w14:textId="77777777" w:rsidR="007C77A1" w:rsidRPr="0021289F" w:rsidRDefault="007C77A1" w:rsidP="007C77A1">
      <w:pPr>
        <w:pStyle w:val="ListParagraph"/>
        <w:tabs>
          <w:tab w:val="right" w:leader="dot" w:pos="7920"/>
        </w:tabs>
        <w:spacing w:after="0" w:line="480" w:lineRule="auto"/>
        <w:ind w:left="0"/>
        <w:rPr>
          <w:rFonts w:ascii="Times New Roman" w:hAnsi="Times New Roman"/>
          <w:sz w:val="24"/>
          <w:szCs w:val="24"/>
        </w:rPr>
      </w:pPr>
      <w:r>
        <w:rPr>
          <w:rFonts w:ascii="Times New Roman" w:hAnsi="Times New Roman"/>
          <w:sz w:val="24"/>
          <w:szCs w:val="24"/>
        </w:rPr>
        <w:t>M.A.T. Description and Commonalities</w:t>
      </w:r>
      <w:r w:rsidRPr="0021289F">
        <w:rPr>
          <w:rFonts w:ascii="Times New Roman" w:hAnsi="Times New Roman"/>
          <w:sz w:val="24"/>
          <w:szCs w:val="24"/>
        </w:rPr>
        <w:tab/>
      </w:r>
      <w:r>
        <w:rPr>
          <w:rFonts w:ascii="Times New Roman" w:hAnsi="Times New Roman"/>
          <w:sz w:val="24"/>
          <w:szCs w:val="24"/>
        </w:rPr>
        <w:t>8</w:t>
      </w:r>
    </w:p>
    <w:p w14:paraId="26FCE078" w14:textId="77777777" w:rsidR="007C77A1" w:rsidRPr="0021289F" w:rsidRDefault="007C77A1" w:rsidP="007C77A1">
      <w:pPr>
        <w:pStyle w:val="ListParagraph"/>
        <w:tabs>
          <w:tab w:val="right" w:leader="dot" w:pos="7920"/>
        </w:tabs>
        <w:spacing w:after="0" w:line="480" w:lineRule="auto"/>
        <w:ind w:left="0"/>
        <w:rPr>
          <w:rFonts w:ascii="Times New Roman" w:hAnsi="Times New Roman"/>
          <w:sz w:val="24"/>
          <w:szCs w:val="24"/>
        </w:rPr>
      </w:pPr>
      <w:r>
        <w:rPr>
          <w:rFonts w:ascii="Times New Roman" w:hAnsi="Times New Roman"/>
          <w:sz w:val="24"/>
          <w:szCs w:val="24"/>
        </w:rPr>
        <w:t>Professionalism &amp; Dispositions Overview</w:t>
      </w:r>
      <w:r w:rsidRPr="0021289F">
        <w:rPr>
          <w:rFonts w:ascii="Times New Roman" w:hAnsi="Times New Roman"/>
          <w:sz w:val="24"/>
          <w:szCs w:val="24"/>
        </w:rPr>
        <w:tab/>
      </w:r>
      <w:r>
        <w:rPr>
          <w:rFonts w:ascii="Times New Roman" w:hAnsi="Times New Roman"/>
          <w:sz w:val="24"/>
          <w:szCs w:val="24"/>
        </w:rPr>
        <w:t>13</w:t>
      </w:r>
    </w:p>
    <w:p w14:paraId="4E3C1763" w14:textId="77777777" w:rsidR="007C77A1" w:rsidRPr="0021289F" w:rsidRDefault="007C77A1" w:rsidP="007C77A1">
      <w:pPr>
        <w:pStyle w:val="ListParagraph"/>
        <w:tabs>
          <w:tab w:val="right" w:leader="dot" w:pos="7920"/>
        </w:tabs>
        <w:spacing w:after="0" w:line="480" w:lineRule="auto"/>
        <w:ind w:left="0"/>
        <w:rPr>
          <w:rFonts w:ascii="Times New Roman" w:hAnsi="Times New Roman"/>
          <w:sz w:val="24"/>
          <w:szCs w:val="24"/>
        </w:rPr>
      </w:pPr>
      <w:r>
        <w:rPr>
          <w:rFonts w:ascii="Times New Roman" w:hAnsi="Times New Roman"/>
          <w:sz w:val="24"/>
          <w:szCs w:val="24"/>
        </w:rPr>
        <w:t>Policies &amp; Procedures</w:t>
      </w:r>
      <w:r w:rsidRPr="0021289F">
        <w:rPr>
          <w:rFonts w:ascii="Times New Roman" w:hAnsi="Times New Roman"/>
          <w:sz w:val="24"/>
          <w:szCs w:val="24"/>
        </w:rPr>
        <w:tab/>
      </w:r>
      <w:r>
        <w:rPr>
          <w:rFonts w:ascii="Times New Roman" w:hAnsi="Times New Roman"/>
          <w:sz w:val="24"/>
          <w:szCs w:val="24"/>
        </w:rPr>
        <w:t>13</w:t>
      </w:r>
    </w:p>
    <w:p w14:paraId="725A08DA" w14:textId="77777777" w:rsidR="007C77A1" w:rsidRPr="0021289F" w:rsidRDefault="007C77A1" w:rsidP="007C77A1">
      <w:pPr>
        <w:pStyle w:val="ListParagraph"/>
        <w:tabs>
          <w:tab w:val="right" w:leader="dot" w:pos="7920"/>
        </w:tabs>
        <w:spacing w:after="0" w:line="480" w:lineRule="auto"/>
        <w:ind w:left="0"/>
        <w:rPr>
          <w:rFonts w:ascii="Times New Roman" w:hAnsi="Times New Roman"/>
          <w:sz w:val="24"/>
          <w:szCs w:val="24"/>
        </w:rPr>
      </w:pPr>
      <w:r>
        <w:rPr>
          <w:rFonts w:ascii="Times New Roman" w:hAnsi="Times New Roman"/>
          <w:sz w:val="24"/>
          <w:szCs w:val="24"/>
        </w:rPr>
        <w:t>Licensure &amp; Employment</w:t>
      </w:r>
      <w:r w:rsidRPr="0021289F">
        <w:rPr>
          <w:rFonts w:ascii="Times New Roman" w:hAnsi="Times New Roman"/>
          <w:sz w:val="24"/>
          <w:szCs w:val="24"/>
        </w:rPr>
        <w:tab/>
      </w:r>
      <w:r>
        <w:rPr>
          <w:rFonts w:ascii="Times New Roman" w:hAnsi="Times New Roman"/>
          <w:sz w:val="24"/>
          <w:szCs w:val="24"/>
        </w:rPr>
        <w:t>20</w:t>
      </w:r>
    </w:p>
    <w:p w14:paraId="031295E0" w14:textId="77777777" w:rsidR="007C77A1" w:rsidRPr="0021289F" w:rsidRDefault="007C77A1" w:rsidP="007C77A1">
      <w:pPr>
        <w:pStyle w:val="ListParagraph"/>
        <w:tabs>
          <w:tab w:val="right" w:leader="dot" w:pos="7920"/>
        </w:tabs>
        <w:spacing w:after="0" w:line="480" w:lineRule="auto"/>
        <w:ind w:left="0"/>
        <w:rPr>
          <w:rFonts w:ascii="Times New Roman" w:hAnsi="Times New Roman"/>
          <w:sz w:val="24"/>
          <w:szCs w:val="24"/>
        </w:rPr>
      </w:pPr>
      <w:r>
        <w:rPr>
          <w:rFonts w:ascii="Times New Roman" w:hAnsi="Times New Roman"/>
          <w:sz w:val="24"/>
          <w:szCs w:val="24"/>
        </w:rPr>
        <w:t>M.A.T. Checklist</w:t>
      </w:r>
      <w:r>
        <w:rPr>
          <w:rFonts w:ascii="Times New Roman" w:hAnsi="Times New Roman"/>
          <w:sz w:val="24"/>
          <w:szCs w:val="24"/>
        </w:rPr>
        <w:tab/>
        <w:t>2</w:t>
      </w:r>
      <w:r w:rsidRPr="0021289F">
        <w:rPr>
          <w:rFonts w:ascii="Times New Roman" w:hAnsi="Times New Roman"/>
          <w:sz w:val="24"/>
          <w:szCs w:val="24"/>
        </w:rPr>
        <w:t>2</w:t>
      </w:r>
    </w:p>
    <w:p w14:paraId="7B0C5D75" w14:textId="77777777" w:rsidR="007C77A1" w:rsidRPr="0021289F" w:rsidRDefault="007C77A1" w:rsidP="007C77A1">
      <w:pPr>
        <w:tabs>
          <w:tab w:val="right" w:leader="dot" w:pos="7920"/>
        </w:tabs>
        <w:spacing w:after="0" w:line="480" w:lineRule="auto"/>
        <w:rPr>
          <w:rFonts w:ascii="Times New Roman" w:hAnsi="Times New Roman"/>
          <w:sz w:val="24"/>
          <w:szCs w:val="24"/>
        </w:rPr>
      </w:pPr>
      <w:r>
        <w:rPr>
          <w:rFonts w:ascii="Times New Roman" w:hAnsi="Times New Roman"/>
          <w:sz w:val="24"/>
          <w:szCs w:val="24"/>
        </w:rPr>
        <w:t>Important Contact Information</w:t>
      </w:r>
      <w:r w:rsidRPr="0021289F">
        <w:rPr>
          <w:rFonts w:ascii="Times New Roman" w:hAnsi="Times New Roman"/>
          <w:sz w:val="24"/>
          <w:szCs w:val="24"/>
        </w:rPr>
        <w:tab/>
      </w:r>
      <w:r>
        <w:rPr>
          <w:rFonts w:ascii="Times New Roman" w:hAnsi="Times New Roman"/>
          <w:sz w:val="24"/>
          <w:szCs w:val="24"/>
        </w:rPr>
        <w:t>24</w:t>
      </w:r>
    </w:p>
    <w:p w14:paraId="246A3C5B" w14:textId="77777777" w:rsidR="00CD3A49" w:rsidRDefault="00CD3A49" w:rsidP="00FD0CB7">
      <w:pPr>
        <w:pStyle w:val="ListParagraph"/>
        <w:tabs>
          <w:tab w:val="right" w:leader="dot" w:pos="7920"/>
        </w:tabs>
        <w:spacing w:after="0" w:line="480" w:lineRule="auto"/>
        <w:ind w:left="0"/>
        <w:rPr>
          <w:rFonts w:ascii="Times New Roman" w:hAnsi="Times New Roman"/>
          <w:sz w:val="24"/>
          <w:szCs w:val="24"/>
        </w:rPr>
        <w:sectPr w:rsidR="00CD3A49" w:rsidSect="00F83BAB">
          <w:pgSz w:w="12240" w:h="15840"/>
          <w:pgMar w:top="1440" w:right="1440" w:bottom="1440" w:left="1440" w:header="720" w:footer="720" w:gutter="0"/>
          <w:cols w:space="720" w:equalWidth="0">
            <w:col w:w="9360"/>
          </w:cols>
          <w:noEndnote/>
        </w:sectPr>
      </w:pPr>
    </w:p>
    <w:p w14:paraId="1A9A3A5D" w14:textId="77777777" w:rsidR="00877B04" w:rsidRPr="0021289F" w:rsidRDefault="00877B04" w:rsidP="00C92298">
      <w:pPr>
        <w:pStyle w:val="ListParagraph"/>
        <w:ind w:left="0"/>
        <w:jc w:val="center"/>
        <w:rPr>
          <w:rFonts w:ascii="Times New Roman" w:hAnsi="Times New Roman"/>
          <w:sz w:val="24"/>
          <w:szCs w:val="24"/>
        </w:rPr>
      </w:pPr>
      <w:r w:rsidRPr="0021289F">
        <w:rPr>
          <w:rFonts w:ascii="Times New Roman" w:hAnsi="Times New Roman"/>
          <w:b/>
          <w:bCs/>
          <w:sz w:val="24"/>
          <w:szCs w:val="24"/>
        </w:rPr>
        <w:lastRenderedPageBreak/>
        <w:t xml:space="preserve">University of Arkansas: Vision </w:t>
      </w:r>
      <w:r w:rsidR="00192B11">
        <w:rPr>
          <w:rFonts w:ascii="Times New Roman" w:hAnsi="Times New Roman"/>
          <w:b/>
          <w:bCs/>
          <w:sz w:val="24"/>
          <w:szCs w:val="24"/>
        </w:rPr>
        <w:t>&amp;</w:t>
      </w:r>
      <w:r w:rsidRPr="0021289F">
        <w:rPr>
          <w:rFonts w:ascii="Times New Roman" w:hAnsi="Times New Roman"/>
          <w:b/>
          <w:bCs/>
          <w:sz w:val="24"/>
          <w:szCs w:val="24"/>
        </w:rPr>
        <w:t xml:space="preserve"> Goals</w:t>
      </w:r>
    </w:p>
    <w:p w14:paraId="29BDCA51"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p>
    <w:p w14:paraId="710758AB"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r w:rsidRPr="0021289F">
        <w:rPr>
          <w:rFonts w:ascii="Times New Roman" w:hAnsi="Times New Roman"/>
          <w:b/>
          <w:bCs/>
          <w:sz w:val="24"/>
          <w:szCs w:val="24"/>
        </w:rPr>
        <w:t>Vision</w:t>
      </w:r>
    </w:p>
    <w:p w14:paraId="41E190C2"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p>
    <w:p w14:paraId="057B270A" w14:textId="77777777" w:rsidR="00877B04" w:rsidRPr="0021289F" w:rsidRDefault="00877B04" w:rsidP="00877B04">
      <w:pPr>
        <w:widowControl w:val="0"/>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The vision for the University of Arkansas is to be a nationally competitive, student-centered research</w:t>
      </w:r>
      <w:r>
        <w:rPr>
          <w:rFonts w:ascii="Times New Roman" w:hAnsi="Times New Roman"/>
          <w:sz w:val="24"/>
          <w:szCs w:val="24"/>
        </w:rPr>
        <w:t xml:space="preserve"> U</w:t>
      </w:r>
      <w:r w:rsidRPr="0021289F">
        <w:rPr>
          <w:rFonts w:ascii="Times New Roman" w:hAnsi="Times New Roman"/>
          <w:sz w:val="24"/>
          <w:szCs w:val="24"/>
        </w:rPr>
        <w:t>niversity serving Arkansas and the world.</w:t>
      </w:r>
    </w:p>
    <w:p w14:paraId="609565D3"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p>
    <w:p w14:paraId="5E703C86"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r w:rsidRPr="0021289F">
        <w:rPr>
          <w:rFonts w:ascii="Times New Roman" w:hAnsi="Times New Roman"/>
          <w:b/>
          <w:bCs/>
          <w:sz w:val="24"/>
          <w:szCs w:val="24"/>
        </w:rPr>
        <w:t>Goals</w:t>
      </w:r>
    </w:p>
    <w:p w14:paraId="12CEB799"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p>
    <w:p w14:paraId="1F663709" w14:textId="77777777" w:rsidR="00FD0CB7" w:rsidRPr="0021289F" w:rsidRDefault="00877B04" w:rsidP="00877B04">
      <w:pPr>
        <w:widowControl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The five instructional goals for the University of Arkansas are:</w:t>
      </w:r>
    </w:p>
    <w:p w14:paraId="2F5A0E91" w14:textId="77777777" w:rsidR="00877B04" w:rsidRPr="0021289F" w:rsidRDefault="00877B04" w:rsidP="00877B04">
      <w:pPr>
        <w:widowControl w:val="0"/>
        <w:numPr>
          <w:ilvl w:val="0"/>
          <w:numId w:val="33"/>
        </w:numPr>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 xml:space="preserve">Strengthening academic quality and reputation by enhancing and developing programs of excellence in teaching, research, and outreach; </w:t>
      </w:r>
    </w:p>
    <w:p w14:paraId="2CED904B" w14:textId="77777777" w:rsidR="00877B04" w:rsidRPr="0021289F" w:rsidRDefault="00877B04" w:rsidP="00877B04">
      <w:pPr>
        <w:widowControl w:val="0"/>
        <w:numPr>
          <w:ilvl w:val="0"/>
          <w:numId w:val="33"/>
        </w:numPr>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 xml:space="preserve">Increasing the size and quality of our student body; </w:t>
      </w:r>
    </w:p>
    <w:p w14:paraId="30C548E4" w14:textId="77777777" w:rsidR="00877B04" w:rsidRPr="0021289F" w:rsidRDefault="00877B04" w:rsidP="00877B04">
      <w:pPr>
        <w:widowControl w:val="0"/>
        <w:numPr>
          <w:ilvl w:val="0"/>
          <w:numId w:val="33"/>
        </w:numPr>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 xml:space="preserve">Enhancing diversity among our faculty, students and staff; </w:t>
      </w:r>
    </w:p>
    <w:p w14:paraId="1B8A1CC9" w14:textId="77777777" w:rsidR="00877B04" w:rsidRPr="0021289F" w:rsidRDefault="00877B04" w:rsidP="00877B04">
      <w:pPr>
        <w:widowControl w:val="0"/>
        <w:numPr>
          <w:ilvl w:val="0"/>
          <w:numId w:val="33"/>
        </w:numPr>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Increasing public financial support, particularly that provided by the state and federal government;</w:t>
      </w:r>
    </w:p>
    <w:p w14:paraId="1C7F0936" w14:textId="77777777" w:rsidR="00877B04" w:rsidRPr="0021289F" w:rsidRDefault="00877B04" w:rsidP="00877B04">
      <w:pPr>
        <w:widowControl w:val="0"/>
        <w:numPr>
          <w:ilvl w:val="0"/>
          <w:numId w:val="33"/>
        </w:numPr>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 xml:space="preserve">Increasing private gift support from alumni, friends, corporations, foundations and other organizations. </w:t>
      </w:r>
    </w:p>
    <w:p w14:paraId="50912D50"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p>
    <w:p w14:paraId="6C8447F3" w14:textId="77777777" w:rsidR="00877B04" w:rsidRPr="0021289F" w:rsidRDefault="00877B04" w:rsidP="00C92298">
      <w:pPr>
        <w:widowControl w:val="0"/>
        <w:autoSpaceDE w:val="0"/>
        <w:autoSpaceDN w:val="0"/>
        <w:adjustRightInd w:val="0"/>
        <w:spacing w:after="0" w:line="240" w:lineRule="auto"/>
        <w:jc w:val="center"/>
        <w:rPr>
          <w:rFonts w:ascii="Times New Roman" w:hAnsi="Times New Roman"/>
          <w:sz w:val="24"/>
          <w:szCs w:val="24"/>
        </w:rPr>
      </w:pPr>
      <w:r w:rsidRPr="0021289F">
        <w:rPr>
          <w:rFonts w:ascii="Times New Roman" w:hAnsi="Times New Roman"/>
          <w:b/>
          <w:bCs/>
          <w:sz w:val="24"/>
          <w:szCs w:val="24"/>
        </w:rPr>
        <w:t>Graduate School Objectives</w:t>
      </w:r>
    </w:p>
    <w:p w14:paraId="29C93914"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p>
    <w:p w14:paraId="279F7B39" w14:textId="77777777" w:rsidR="00877B04" w:rsidRPr="0021289F" w:rsidRDefault="00877B04" w:rsidP="00877B04">
      <w:pPr>
        <w:widowControl w:val="0"/>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The general objective of the Graduate School is to provide an opportunity for the development of the intellectual potential of individuals in an environment of freedom of expression and inquiry and to enhance the academic integrity of the institution.</w:t>
      </w:r>
    </w:p>
    <w:p w14:paraId="2C471412"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p>
    <w:p w14:paraId="3DD9D2A0" w14:textId="77777777" w:rsidR="00877B04" w:rsidRPr="0021289F" w:rsidRDefault="00877B04" w:rsidP="00C92298">
      <w:pPr>
        <w:widowControl w:val="0"/>
        <w:autoSpaceDE w:val="0"/>
        <w:autoSpaceDN w:val="0"/>
        <w:adjustRightInd w:val="0"/>
        <w:spacing w:after="0" w:line="240" w:lineRule="auto"/>
        <w:jc w:val="center"/>
        <w:rPr>
          <w:rFonts w:ascii="Times New Roman" w:hAnsi="Times New Roman"/>
          <w:sz w:val="24"/>
          <w:szCs w:val="24"/>
        </w:rPr>
      </w:pPr>
      <w:r w:rsidRPr="0021289F">
        <w:rPr>
          <w:rFonts w:ascii="Times New Roman" w:hAnsi="Times New Roman"/>
          <w:b/>
          <w:bCs/>
          <w:sz w:val="24"/>
          <w:szCs w:val="24"/>
        </w:rPr>
        <w:t xml:space="preserve">College of Education and Health Professions: Mission </w:t>
      </w:r>
      <w:r w:rsidR="00192B11">
        <w:rPr>
          <w:rFonts w:ascii="Times New Roman" w:hAnsi="Times New Roman"/>
          <w:b/>
          <w:bCs/>
          <w:sz w:val="24"/>
          <w:szCs w:val="24"/>
        </w:rPr>
        <w:t>&amp;</w:t>
      </w:r>
      <w:r w:rsidRPr="0021289F">
        <w:rPr>
          <w:rFonts w:ascii="Times New Roman" w:hAnsi="Times New Roman"/>
          <w:b/>
          <w:bCs/>
          <w:sz w:val="24"/>
          <w:szCs w:val="24"/>
        </w:rPr>
        <w:t xml:space="preserve"> Goals</w:t>
      </w:r>
    </w:p>
    <w:p w14:paraId="68722707"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p>
    <w:p w14:paraId="7E502EC0"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r w:rsidRPr="0021289F">
        <w:rPr>
          <w:rFonts w:ascii="Times New Roman" w:hAnsi="Times New Roman"/>
          <w:b/>
          <w:bCs/>
          <w:sz w:val="24"/>
          <w:szCs w:val="24"/>
        </w:rPr>
        <w:t>Mission</w:t>
      </w:r>
    </w:p>
    <w:p w14:paraId="651E7B93"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p>
    <w:p w14:paraId="5D77B21C" w14:textId="77777777" w:rsidR="00877B04" w:rsidRPr="0021289F" w:rsidRDefault="00877B04" w:rsidP="00877B04">
      <w:pPr>
        <w:widowControl w:val="0"/>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The mission of the College of Education and Health Professions is to enhance the quality of life of the citizens of Arkansas, the nation, and the world through the development of the scholar-practitioners in education, health, and human services.</w:t>
      </w:r>
    </w:p>
    <w:p w14:paraId="53F8B1BD"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p>
    <w:p w14:paraId="06C78A23"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r w:rsidRPr="0021289F">
        <w:rPr>
          <w:rFonts w:ascii="Times New Roman" w:hAnsi="Times New Roman"/>
          <w:b/>
          <w:bCs/>
          <w:sz w:val="24"/>
          <w:szCs w:val="24"/>
        </w:rPr>
        <w:t>Goals</w:t>
      </w:r>
    </w:p>
    <w:p w14:paraId="300B1876"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p>
    <w:p w14:paraId="34B6461A"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The goals of the College of Education and Health Professions are as follows:</w:t>
      </w:r>
    </w:p>
    <w:p w14:paraId="4FAC281D" w14:textId="77777777" w:rsidR="00877B04" w:rsidRPr="0021289F" w:rsidRDefault="00877B04" w:rsidP="00877B04">
      <w:pPr>
        <w:widowControl w:val="0"/>
        <w:numPr>
          <w:ilvl w:val="0"/>
          <w:numId w:val="34"/>
        </w:numPr>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 xml:space="preserve">Strengthening academic quality and reputation of the College of Education and Health Professions by development and enhancing programs of excellence in teaching, research, and service; </w:t>
      </w:r>
    </w:p>
    <w:p w14:paraId="1A8BC41E" w14:textId="77777777" w:rsidR="00877B04" w:rsidRPr="0021289F" w:rsidRDefault="00877B04" w:rsidP="00877B04">
      <w:pPr>
        <w:widowControl w:val="0"/>
        <w:numPr>
          <w:ilvl w:val="0"/>
          <w:numId w:val="34"/>
        </w:numPr>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Improve the quality and diversity of our students, faculty and staff, and increase the size of our student enrollment;</w:t>
      </w:r>
      <w:r>
        <w:rPr>
          <w:rFonts w:ascii="Times New Roman" w:hAnsi="Times New Roman"/>
          <w:sz w:val="24"/>
          <w:szCs w:val="24"/>
        </w:rPr>
        <w:t xml:space="preserve"> </w:t>
      </w:r>
    </w:p>
    <w:p w14:paraId="7EEF75BB" w14:textId="55E5FBD0" w:rsidR="00877B04" w:rsidRDefault="00877B04" w:rsidP="00877B04">
      <w:pPr>
        <w:widowControl w:val="0"/>
        <w:numPr>
          <w:ilvl w:val="0"/>
          <w:numId w:val="34"/>
        </w:numPr>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Ge</w:t>
      </w:r>
      <w:r>
        <w:rPr>
          <w:rFonts w:ascii="Times New Roman" w:hAnsi="Times New Roman"/>
          <w:sz w:val="24"/>
          <w:szCs w:val="24"/>
        </w:rPr>
        <w:t>ner</w:t>
      </w:r>
      <w:r w:rsidRPr="0021289F">
        <w:rPr>
          <w:rFonts w:ascii="Times New Roman" w:hAnsi="Times New Roman"/>
          <w:sz w:val="24"/>
          <w:szCs w:val="24"/>
        </w:rPr>
        <w:t>ate increased private and public support for the college’s research, academic and service initiatives. (College of Education and Health Professions Strategic Plan, 2005</w:t>
      </w:r>
      <w:r>
        <w:rPr>
          <w:rFonts w:ascii="Times New Roman" w:hAnsi="Times New Roman"/>
          <w:sz w:val="24"/>
          <w:szCs w:val="24"/>
        </w:rPr>
        <w:t>)</w:t>
      </w:r>
      <w:r w:rsidR="00C653EE">
        <w:rPr>
          <w:rFonts w:ascii="Times New Roman" w:hAnsi="Times New Roman"/>
          <w:sz w:val="24"/>
          <w:szCs w:val="24"/>
        </w:rPr>
        <w:t xml:space="preserve"> </w:t>
      </w:r>
      <w:bookmarkStart w:id="2" w:name="_GoBack"/>
      <w:bookmarkEnd w:id="2"/>
    </w:p>
    <w:p w14:paraId="43848809" w14:textId="77777777" w:rsidR="00877B04" w:rsidRDefault="00877B04" w:rsidP="00877B04">
      <w:pPr>
        <w:widowControl w:val="0"/>
        <w:autoSpaceDE w:val="0"/>
        <w:autoSpaceDN w:val="0"/>
        <w:adjustRightInd w:val="0"/>
        <w:spacing w:after="0" w:line="240" w:lineRule="auto"/>
        <w:ind w:right="5490"/>
        <w:rPr>
          <w:rFonts w:ascii="Times New Roman" w:hAnsi="Times New Roman"/>
          <w:sz w:val="24"/>
          <w:szCs w:val="24"/>
        </w:rPr>
      </w:pPr>
    </w:p>
    <w:p w14:paraId="4E6399E9" w14:textId="77777777" w:rsidR="00877B04" w:rsidRPr="0021289F" w:rsidRDefault="00877B04">
      <w:pPr>
        <w:widowControl w:val="0"/>
        <w:autoSpaceDE w:val="0"/>
        <w:autoSpaceDN w:val="0"/>
        <w:adjustRightInd w:val="0"/>
        <w:spacing w:after="0" w:line="240" w:lineRule="auto"/>
        <w:jc w:val="center"/>
        <w:rPr>
          <w:rFonts w:ascii="Times New Roman" w:hAnsi="Times New Roman"/>
          <w:sz w:val="24"/>
          <w:szCs w:val="24"/>
        </w:rPr>
      </w:pPr>
      <w:r w:rsidRPr="0021289F">
        <w:rPr>
          <w:rFonts w:ascii="Times New Roman" w:hAnsi="Times New Roman"/>
          <w:b/>
          <w:bCs/>
          <w:sz w:val="24"/>
          <w:szCs w:val="24"/>
        </w:rPr>
        <w:lastRenderedPageBreak/>
        <w:t>Education Preparation Provider (EPP)</w:t>
      </w:r>
      <w:r w:rsidR="00C21B2E">
        <w:rPr>
          <w:rFonts w:ascii="Times New Roman" w:hAnsi="Times New Roman"/>
          <w:b/>
          <w:bCs/>
          <w:sz w:val="24"/>
          <w:szCs w:val="24"/>
        </w:rPr>
        <w:t>: Philosophy &amp;</w:t>
      </w:r>
      <w:r w:rsidR="00FD0CB7">
        <w:rPr>
          <w:rFonts w:ascii="Times New Roman" w:hAnsi="Times New Roman"/>
          <w:b/>
          <w:bCs/>
          <w:sz w:val="24"/>
          <w:szCs w:val="24"/>
        </w:rPr>
        <w:t xml:space="preserve"> Goals</w:t>
      </w:r>
    </w:p>
    <w:p w14:paraId="5E1454E9"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p>
    <w:p w14:paraId="4D0A639B"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r w:rsidRPr="0021289F">
        <w:rPr>
          <w:rFonts w:ascii="Times New Roman" w:hAnsi="Times New Roman"/>
          <w:b/>
          <w:bCs/>
          <w:sz w:val="24"/>
          <w:szCs w:val="24"/>
        </w:rPr>
        <w:t>Philosophy</w:t>
      </w:r>
    </w:p>
    <w:p w14:paraId="229C1FE8"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p>
    <w:p w14:paraId="5A80BEA7" w14:textId="77777777" w:rsidR="00877B04" w:rsidRPr="0021289F" w:rsidRDefault="00877B04" w:rsidP="00877B04">
      <w:pPr>
        <w:widowControl w:val="0"/>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The philosophy of the Education Preparation Provider (EPP) is based on a set of beliefs that guide faculty in program development:</w:t>
      </w:r>
    </w:p>
    <w:p w14:paraId="181EEF6D"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p>
    <w:p w14:paraId="75D3EB81" w14:textId="77777777" w:rsidR="00877B04" w:rsidRPr="0021289F" w:rsidRDefault="00877B04" w:rsidP="00877B04">
      <w:pPr>
        <w:widowControl w:val="0"/>
        <w:numPr>
          <w:ilvl w:val="0"/>
          <w:numId w:val="35"/>
        </w:numPr>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 xml:space="preserve">Educational strategies recognize that teaching and learning are dynamic and developmental in processes. </w:t>
      </w:r>
    </w:p>
    <w:p w14:paraId="5DFEBBEE" w14:textId="77777777" w:rsidR="00877B04" w:rsidRPr="0021289F" w:rsidRDefault="00877B04" w:rsidP="00877B04">
      <w:pPr>
        <w:widowControl w:val="0"/>
        <w:numPr>
          <w:ilvl w:val="0"/>
          <w:numId w:val="35"/>
        </w:numPr>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 xml:space="preserve">The curriculum reflects contemporary knowledge-bases. </w:t>
      </w:r>
    </w:p>
    <w:p w14:paraId="107C9446" w14:textId="77777777" w:rsidR="00877B04" w:rsidRPr="0021289F" w:rsidRDefault="00877B04" w:rsidP="00877B04">
      <w:pPr>
        <w:widowControl w:val="0"/>
        <w:numPr>
          <w:ilvl w:val="0"/>
          <w:numId w:val="35"/>
        </w:numPr>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 xml:space="preserve">Diversity in practices, faculty, and students is a hallmark of exemplary educational programs. Exemplary programs are responsive to changes in educational systems. </w:t>
      </w:r>
    </w:p>
    <w:p w14:paraId="1650E9BE" w14:textId="77777777" w:rsidR="00877B04" w:rsidRPr="0021289F" w:rsidRDefault="00877B04" w:rsidP="00877B04">
      <w:pPr>
        <w:widowControl w:val="0"/>
        <w:numPr>
          <w:ilvl w:val="0"/>
          <w:numId w:val="35"/>
        </w:numPr>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 xml:space="preserve">Professional standards and ethical principles direct practice. </w:t>
      </w:r>
    </w:p>
    <w:p w14:paraId="3923ED39" w14:textId="77777777" w:rsidR="00877B04" w:rsidRPr="0021289F" w:rsidRDefault="00877B04" w:rsidP="00877B04">
      <w:pPr>
        <w:widowControl w:val="0"/>
        <w:numPr>
          <w:ilvl w:val="0"/>
          <w:numId w:val="35"/>
        </w:numPr>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 xml:space="preserve">Best practices guide and serve as models for the faculty and students. </w:t>
      </w:r>
    </w:p>
    <w:p w14:paraId="32507D53" w14:textId="77777777" w:rsidR="00877B04" w:rsidRPr="0021289F" w:rsidRDefault="00877B04" w:rsidP="00877B04">
      <w:pPr>
        <w:widowControl w:val="0"/>
        <w:numPr>
          <w:ilvl w:val="0"/>
          <w:numId w:val="35"/>
        </w:numPr>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 xml:space="preserve">Continuing assessment is essential to an effective professional education program. Technology should be used when appropriate to support learning. </w:t>
      </w:r>
    </w:p>
    <w:p w14:paraId="54E495EB"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p>
    <w:p w14:paraId="60583E1F"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r w:rsidRPr="0021289F">
        <w:rPr>
          <w:rFonts w:ascii="Times New Roman" w:hAnsi="Times New Roman"/>
          <w:b/>
          <w:bCs/>
          <w:sz w:val="24"/>
          <w:szCs w:val="24"/>
        </w:rPr>
        <w:t>Goals</w:t>
      </w:r>
    </w:p>
    <w:p w14:paraId="34541EBA"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p>
    <w:p w14:paraId="1A2B9BE4" w14:textId="77777777" w:rsidR="00877B04" w:rsidRPr="0021289F" w:rsidRDefault="00877B04" w:rsidP="00877B04">
      <w:pPr>
        <w:widowControl w:val="0"/>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The preceding philosophy provides the foundation for the goals for the Education Preparation Provider (EPP). These goals are:</w:t>
      </w:r>
    </w:p>
    <w:p w14:paraId="160836E6"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p>
    <w:p w14:paraId="542ECA74" w14:textId="77777777" w:rsidR="00877B04" w:rsidRPr="0021289F" w:rsidRDefault="00877B04" w:rsidP="00877B04">
      <w:pPr>
        <w:widowControl w:val="0"/>
        <w:numPr>
          <w:ilvl w:val="0"/>
          <w:numId w:val="36"/>
        </w:numPr>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 xml:space="preserve">To conduct courses that reflect the understanding of teaching and learning as a dynamic processes. </w:t>
      </w:r>
    </w:p>
    <w:p w14:paraId="2219A720" w14:textId="77777777" w:rsidR="00877B04" w:rsidRPr="0021289F" w:rsidRDefault="00877B04" w:rsidP="00877B04">
      <w:pPr>
        <w:widowControl w:val="0"/>
        <w:numPr>
          <w:ilvl w:val="0"/>
          <w:numId w:val="36"/>
        </w:numPr>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 xml:space="preserve">To attract and retain diverse faculty and students. </w:t>
      </w:r>
    </w:p>
    <w:p w14:paraId="4D2D2814" w14:textId="77777777" w:rsidR="00877B04" w:rsidRPr="0021289F" w:rsidRDefault="00877B04" w:rsidP="00877B04">
      <w:pPr>
        <w:widowControl w:val="0"/>
        <w:numPr>
          <w:ilvl w:val="0"/>
          <w:numId w:val="36"/>
        </w:numPr>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 xml:space="preserve">To incorporate a variety of teaching methods and models into the curriculum. </w:t>
      </w:r>
    </w:p>
    <w:p w14:paraId="58675C9C" w14:textId="77777777" w:rsidR="00877B04" w:rsidRPr="0021289F" w:rsidRDefault="00877B04" w:rsidP="00877B04">
      <w:pPr>
        <w:widowControl w:val="0"/>
        <w:numPr>
          <w:ilvl w:val="0"/>
          <w:numId w:val="36"/>
        </w:numPr>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 xml:space="preserve">To design the curriculum based on developmental perspective. </w:t>
      </w:r>
    </w:p>
    <w:p w14:paraId="1058A23E" w14:textId="77777777" w:rsidR="00877B04" w:rsidRPr="0021289F" w:rsidRDefault="00877B04" w:rsidP="00877B04">
      <w:pPr>
        <w:widowControl w:val="0"/>
        <w:numPr>
          <w:ilvl w:val="0"/>
          <w:numId w:val="36"/>
        </w:numPr>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 xml:space="preserve">To offer a curriculum that incorporates contemporary findings about educational systems. </w:t>
      </w:r>
    </w:p>
    <w:p w14:paraId="3354E8A2" w14:textId="77777777" w:rsidR="00877B04" w:rsidRPr="0021289F" w:rsidRDefault="00877B04" w:rsidP="00877B04">
      <w:pPr>
        <w:widowControl w:val="0"/>
        <w:numPr>
          <w:ilvl w:val="0"/>
          <w:numId w:val="36"/>
        </w:numPr>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 xml:space="preserve">To recruit and retain faculty who are knowledgeable about their fields and regular contributors to the knowledge base. </w:t>
      </w:r>
    </w:p>
    <w:p w14:paraId="5B6D6CF6" w14:textId="77777777" w:rsidR="00877B04" w:rsidRPr="0021289F" w:rsidRDefault="00877B04" w:rsidP="00877B04">
      <w:pPr>
        <w:widowControl w:val="0"/>
        <w:numPr>
          <w:ilvl w:val="0"/>
          <w:numId w:val="36"/>
        </w:numPr>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 xml:space="preserve">To explicate professional standards and principles for each program of the unit. </w:t>
      </w:r>
    </w:p>
    <w:p w14:paraId="0FF9F89B" w14:textId="77777777" w:rsidR="00877B04" w:rsidRPr="0021289F" w:rsidRDefault="00877B04" w:rsidP="00877B04">
      <w:pPr>
        <w:widowControl w:val="0"/>
        <w:numPr>
          <w:ilvl w:val="0"/>
          <w:numId w:val="36"/>
        </w:numPr>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 xml:space="preserve">To identify and model best practices in each program. </w:t>
      </w:r>
    </w:p>
    <w:p w14:paraId="03C3009E" w14:textId="77777777" w:rsidR="00877B04" w:rsidRPr="0021289F" w:rsidRDefault="00877B04" w:rsidP="00877B04">
      <w:pPr>
        <w:widowControl w:val="0"/>
        <w:numPr>
          <w:ilvl w:val="0"/>
          <w:numId w:val="36"/>
        </w:numPr>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 xml:space="preserve">To utilize technology as a curriculum tool. </w:t>
      </w:r>
    </w:p>
    <w:p w14:paraId="6AFB6A9D"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p>
    <w:p w14:paraId="4A35F23C"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To provide a variety of learning experiences that will ensure pre-service teachers develop an appreciation for diverse populations and educational setting</w:t>
      </w:r>
    </w:p>
    <w:p w14:paraId="129AC28A" w14:textId="77777777" w:rsidR="00877B04" w:rsidRPr="0021289F" w:rsidRDefault="00877B04" w:rsidP="00877B04">
      <w:pPr>
        <w:widowControl w:val="0"/>
        <w:autoSpaceDE w:val="0"/>
        <w:autoSpaceDN w:val="0"/>
        <w:adjustRightInd w:val="0"/>
        <w:spacing w:after="0" w:line="240" w:lineRule="auto"/>
        <w:rPr>
          <w:rFonts w:ascii="Times New Roman" w:hAnsi="Times New Roman"/>
          <w:sz w:val="24"/>
          <w:szCs w:val="24"/>
        </w:rPr>
      </w:pPr>
    </w:p>
    <w:p w14:paraId="5625DA55" w14:textId="77777777" w:rsidR="00877B04" w:rsidRPr="0021289F" w:rsidRDefault="00FD0CB7" w:rsidP="00C922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br w:type="page"/>
      </w:r>
      <w:r w:rsidR="00877B04">
        <w:rPr>
          <w:rFonts w:ascii="Times New Roman" w:hAnsi="Times New Roman"/>
          <w:b/>
          <w:bCs/>
          <w:sz w:val="24"/>
          <w:szCs w:val="24"/>
        </w:rPr>
        <w:lastRenderedPageBreak/>
        <w:t>S</w:t>
      </w:r>
      <w:r w:rsidR="00877B04" w:rsidRPr="0021289F">
        <w:rPr>
          <w:rFonts w:ascii="Times New Roman" w:hAnsi="Times New Roman"/>
          <w:b/>
          <w:bCs/>
          <w:sz w:val="24"/>
          <w:szCs w:val="24"/>
        </w:rPr>
        <w:t>cholar-Practitioner Curriculum Model</w:t>
      </w:r>
      <w:r w:rsidR="00B97CEC">
        <w:rPr>
          <w:rFonts w:ascii="Times New Roman" w:hAnsi="Times New Roman"/>
          <w:b/>
          <w:bCs/>
          <w:sz w:val="24"/>
          <w:szCs w:val="24"/>
        </w:rPr>
        <w:t>—</w:t>
      </w:r>
      <w:r w:rsidR="00B97CEC" w:rsidRPr="00BF0510">
        <w:rPr>
          <w:rFonts w:ascii="Times New Roman" w:hAnsi="Times New Roman"/>
          <w:b/>
          <w:bCs/>
          <w:sz w:val="18"/>
          <w:szCs w:val="18"/>
        </w:rPr>
        <w:t>Note: this needs to be updated.  Can’t locate on website</w:t>
      </w:r>
    </w:p>
    <w:p w14:paraId="0535E38C" w14:textId="77777777" w:rsidR="00FD0CB7" w:rsidRDefault="00FD0CB7" w:rsidP="00877B04">
      <w:pPr>
        <w:widowControl w:val="0"/>
        <w:overflowPunct w:val="0"/>
        <w:autoSpaceDE w:val="0"/>
        <w:autoSpaceDN w:val="0"/>
        <w:adjustRightInd w:val="0"/>
        <w:spacing w:after="0" w:line="240" w:lineRule="auto"/>
        <w:rPr>
          <w:rFonts w:ascii="Times New Roman" w:hAnsi="Times New Roman"/>
          <w:sz w:val="24"/>
          <w:szCs w:val="24"/>
        </w:rPr>
      </w:pPr>
    </w:p>
    <w:p w14:paraId="7F671E37" w14:textId="77777777" w:rsidR="00877B04" w:rsidRPr="0021289F" w:rsidRDefault="00877B04" w:rsidP="00877B04">
      <w:pPr>
        <w:widowControl w:val="0"/>
        <w:overflowPunct w:val="0"/>
        <w:autoSpaceDE w:val="0"/>
        <w:autoSpaceDN w:val="0"/>
        <w:adjustRightInd w:val="0"/>
        <w:spacing w:after="0" w:line="240" w:lineRule="auto"/>
        <w:rPr>
          <w:rFonts w:ascii="Times New Roman" w:hAnsi="Times New Roman"/>
          <w:sz w:val="24"/>
          <w:szCs w:val="24"/>
        </w:rPr>
      </w:pPr>
      <w:r w:rsidRPr="0021289F">
        <w:rPr>
          <w:rFonts w:ascii="Times New Roman" w:hAnsi="Times New Roman"/>
          <w:sz w:val="24"/>
          <w:szCs w:val="24"/>
        </w:rPr>
        <w:t>Scholar-Practitioners are teachers, administrators, and counselors who value theory and research, comprehend theory and practice as being complementary and mutually reinforcing, and are committed to the enhancement of teaching, learning, and professional practice.</w:t>
      </w:r>
    </w:p>
    <w:p w14:paraId="31FF1234" w14:textId="77777777" w:rsidR="00FD0CB7" w:rsidRDefault="00FD0CB7" w:rsidP="00877B04">
      <w:pPr>
        <w:widowControl w:val="0"/>
        <w:autoSpaceDE w:val="0"/>
        <w:autoSpaceDN w:val="0"/>
        <w:adjustRightInd w:val="0"/>
        <w:spacing w:after="0" w:line="240" w:lineRule="auto"/>
        <w:rPr>
          <w:rFonts w:ascii="Times New Roman" w:hAnsi="Times New Roman"/>
          <w:sz w:val="24"/>
          <w:szCs w:val="24"/>
        </w:rPr>
      </w:pPr>
      <w:bookmarkStart w:id="3" w:name="page3"/>
      <w:bookmarkStart w:id="4" w:name="page4"/>
      <w:bookmarkStart w:id="5" w:name="page5"/>
      <w:bookmarkEnd w:id="3"/>
      <w:bookmarkEnd w:id="4"/>
      <w:bookmarkEnd w:id="5"/>
    </w:p>
    <w:p w14:paraId="216A0FDD" w14:textId="77777777" w:rsidR="00EC6B8F" w:rsidRPr="00C92298" w:rsidRDefault="00C92298" w:rsidP="00C922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09CFFC04" wp14:editId="0B03EDEA">
            <wp:extent cx="5314950" cy="6877050"/>
            <wp:effectExtent l="0" t="0" r="0" b="0"/>
            <wp:docPr id="1" name="Picture 1" descr="Scholar-Practitio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lar-Practitioner Graphi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4950" cy="6877050"/>
                    </a:xfrm>
                    <a:prstGeom prst="rect">
                      <a:avLst/>
                    </a:prstGeom>
                    <a:noFill/>
                    <a:ln>
                      <a:noFill/>
                    </a:ln>
                  </pic:spPr>
                </pic:pic>
              </a:graphicData>
            </a:graphic>
          </wp:inline>
        </w:drawing>
      </w:r>
      <w:r w:rsidR="00FD0CB7">
        <w:rPr>
          <w:rFonts w:ascii="Times New Roman" w:hAnsi="Times New Roman"/>
          <w:sz w:val="24"/>
          <w:szCs w:val="24"/>
        </w:rPr>
        <w:br w:type="page"/>
      </w:r>
      <w:bookmarkStart w:id="6" w:name="page6"/>
      <w:bookmarkEnd w:id="6"/>
      <w:r w:rsidR="00693325" w:rsidRPr="00C92298">
        <w:rPr>
          <w:rFonts w:ascii="Times New Roman" w:hAnsi="Times New Roman"/>
          <w:b/>
          <w:bCs/>
          <w:sz w:val="24"/>
          <w:szCs w:val="24"/>
        </w:rPr>
        <w:lastRenderedPageBreak/>
        <w:t>Council for the Accreditation of Educator Preparation (CAEP)</w:t>
      </w:r>
    </w:p>
    <w:p w14:paraId="7CEF42E2"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01E5E1C0"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6B1229C9" w14:textId="77777777" w:rsidR="00EC6B8F" w:rsidRPr="00C92298" w:rsidRDefault="00EC6B8F"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bCs/>
          <w:sz w:val="24"/>
          <w:szCs w:val="24"/>
        </w:rPr>
        <w:t xml:space="preserve">As mandated by the state of Arkansas, the University of Arkansas must maintain accreditation through </w:t>
      </w:r>
      <w:r w:rsidR="00693325" w:rsidRPr="00C92298">
        <w:rPr>
          <w:rFonts w:ascii="Times New Roman" w:hAnsi="Times New Roman"/>
          <w:bCs/>
          <w:sz w:val="24"/>
          <w:szCs w:val="24"/>
        </w:rPr>
        <w:t xml:space="preserve">CAEP </w:t>
      </w:r>
      <w:r w:rsidRPr="00C92298">
        <w:rPr>
          <w:rFonts w:ascii="Times New Roman" w:hAnsi="Times New Roman"/>
          <w:bCs/>
          <w:sz w:val="24"/>
          <w:szCs w:val="24"/>
        </w:rPr>
        <w:t>in order to certify teachers in all of their program areas. Faculty members and interns are required to collect assessments needed to provide evidence that our graduates are qualified in their content areas, that they are competent teachers, and that they have a positive effect on student learning.</w:t>
      </w:r>
    </w:p>
    <w:p w14:paraId="32D9F637"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6EC75FA3" w14:textId="1D228659" w:rsidR="00EC6B8F" w:rsidRDefault="00EC6B8F"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Secondary Education </w:t>
      </w:r>
      <w:r w:rsidR="009B0B94" w:rsidRPr="00C92298">
        <w:rPr>
          <w:rFonts w:ascii="Times New Roman" w:hAnsi="Times New Roman"/>
          <w:sz w:val="24"/>
          <w:szCs w:val="24"/>
        </w:rPr>
        <w:t>M.A.T.</w:t>
      </w:r>
      <w:r w:rsidRPr="00C92298">
        <w:rPr>
          <w:rFonts w:ascii="Times New Roman" w:hAnsi="Times New Roman"/>
          <w:sz w:val="24"/>
          <w:szCs w:val="24"/>
        </w:rPr>
        <w:t xml:space="preserve"> graduates are certified to teach specific content areas. Therefore, several of the assessments are related to their coursework and expertise in their respective discipline (</w:t>
      </w:r>
      <w:r w:rsidR="00693325" w:rsidRPr="00C92298">
        <w:rPr>
          <w:rFonts w:ascii="Times New Roman" w:hAnsi="Times New Roman"/>
          <w:sz w:val="24"/>
          <w:szCs w:val="24"/>
        </w:rPr>
        <w:t>drama, English</w:t>
      </w:r>
      <w:r w:rsidRPr="00C92298">
        <w:rPr>
          <w:rFonts w:ascii="Times New Roman" w:hAnsi="Times New Roman"/>
          <w:sz w:val="24"/>
          <w:szCs w:val="24"/>
        </w:rPr>
        <w:t xml:space="preserve">, </w:t>
      </w:r>
      <w:r w:rsidR="00693325" w:rsidRPr="00C92298">
        <w:rPr>
          <w:rFonts w:ascii="Times New Roman" w:hAnsi="Times New Roman"/>
          <w:sz w:val="24"/>
          <w:szCs w:val="24"/>
        </w:rPr>
        <w:t xml:space="preserve">foreign language, </w:t>
      </w:r>
      <w:r w:rsidR="00EE25F7" w:rsidRPr="00C92298">
        <w:rPr>
          <w:rFonts w:ascii="Times New Roman" w:hAnsi="Times New Roman"/>
          <w:sz w:val="24"/>
          <w:szCs w:val="24"/>
        </w:rPr>
        <w:t>mathematics</w:t>
      </w:r>
      <w:r w:rsidR="00693325" w:rsidRPr="00C92298">
        <w:rPr>
          <w:rFonts w:ascii="Times New Roman" w:hAnsi="Times New Roman"/>
          <w:sz w:val="24"/>
          <w:szCs w:val="24"/>
        </w:rPr>
        <w:t>,</w:t>
      </w:r>
      <w:r w:rsidRPr="00C92298">
        <w:rPr>
          <w:rFonts w:ascii="Times New Roman" w:hAnsi="Times New Roman"/>
          <w:sz w:val="24"/>
          <w:szCs w:val="24"/>
        </w:rPr>
        <w:t xml:space="preserve"> science,</w:t>
      </w:r>
      <w:r w:rsidR="006F0AB1" w:rsidRPr="00C92298">
        <w:rPr>
          <w:rFonts w:ascii="Times New Roman" w:hAnsi="Times New Roman"/>
          <w:sz w:val="24"/>
          <w:szCs w:val="24"/>
        </w:rPr>
        <w:t xml:space="preserve"> speech/theater</w:t>
      </w:r>
      <w:r w:rsidR="00412C6B" w:rsidRPr="00C92298">
        <w:rPr>
          <w:rFonts w:ascii="Times New Roman" w:hAnsi="Times New Roman"/>
          <w:sz w:val="24"/>
          <w:szCs w:val="24"/>
        </w:rPr>
        <w:t>,</w:t>
      </w:r>
      <w:r w:rsidRPr="00C92298">
        <w:rPr>
          <w:rFonts w:ascii="Times New Roman" w:hAnsi="Times New Roman"/>
          <w:sz w:val="24"/>
          <w:szCs w:val="24"/>
        </w:rPr>
        <w:t xml:space="preserve"> social studies). </w:t>
      </w:r>
      <w:r w:rsidR="00412C6B" w:rsidRPr="00C92298">
        <w:rPr>
          <w:rFonts w:ascii="Times New Roman" w:hAnsi="Times New Roman"/>
          <w:sz w:val="24"/>
          <w:szCs w:val="24"/>
        </w:rPr>
        <w:t>M</w:t>
      </w:r>
      <w:r w:rsidRPr="00C92298">
        <w:rPr>
          <w:rFonts w:ascii="Times New Roman" w:hAnsi="Times New Roman"/>
          <w:sz w:val="24"/>
          <w:szCs w:val="24"/>
        </w:rPr>
        <w:t>any of the assessments</w:t>
      </w:r>
      <w:r w:rsidR="00412C6B" w:rsidRPr="00C92298">
        <w:rPr>
          <w:rFonts w:ascii="Times New Roman" w:hAnsi="Times New Roman"/>
          <w:sz w:val="24"/>
          <w:szCs w:val="24"/>
        </w:rPr>
        <w:t xml:space="preserve"> also</w:t>
      </w:r>
      <w:r w:rsidRPr="00C92298">
        <w:rPr>
          <w:rFonts w:ascii="Times New Roman" w:hAnsi="Times New Roman"/>
          <w:sz w:val="24"/>
          <w:szCs w:val="24"/>
        </w:rPr>
        <w:t xml:space="preserve"> require evidence from their performance in their field placements. The following list highlights these assessments.</w:t>
      </w:r>
    </w:p>
    <w:p w14:paraId="71ACF13D" w14:textId="77777777" w:rsidR="006541AA" w:rsidRDefault="006541AA" w:rsidP="00C92298">
      <w:pPr>
        <w:widowControl w:val="0"/>
        <w:overflowPunct w:val="0"/>
        <w:autoSpaceDE w:val="0"/>
        <w:autoSpaceDN w:val="0"/>
        <w:adjustRightInd w:val="0"/>
        <w:spacing w:after="0" w:line="240" w:lineRule="auto"/>
        <w:rPr>
          <w:rFonts w:ascii="Times New Roman" w:hAnsi="Times New Roman"/>
          <w:sz w:val="24"/>
          <w:szCs w:val="24"/>
        </w:rPr>
      </w:pPr>
    </w:p>
    <w:p w14:paraId="12AFA946" w14:textId="77777777" w:rsidR="00080596" w:rsidRDefault="00080596" w:rsidP="00C92298">
      <w:pPr>
        <w:widowControl w:val="0"/>
        <w:numPr>
          <w:ilvl w:val="0"/>
          <w:numId w:val="55"/>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Licensure assessment related to content knowledge: CAEP Standards 1 and 3 (PRAXIS II Content Area Tests and Oral Proficiency Interview for Foreign Language)</w:t>
      </w:r>
    </w:p>
    <w:p w14:paraId="77FD9C7F" w14:textId="77777777" w:rsidR="00080596" w:rsidRDefault="006541AA" w:rsidP="00C92298">
      <w:pPr>
        <w:widowControl w:val="0"/>
        <w:numPr>
          <w:ilvl w:val="0"/>
          <w:numId w:val="55"/>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Assessment of knowledge, skills, and dispositions for teaching: CAEP Standard 3 (admission interview, portfolio, professional recommendations)</w:t>
      </w:r>
    </w:p>
    <w:p w14:paraId="5769AB92" w14:textId="525A7D10" w:rsidR="006541AA" w:rsidRDefault="006541AA" w:rsidP="00C92298">
      <w:pPr>
        <w:widowControl w:val="0"/>
        <w:numPr>
          <w:ilvl w:val="0"/>
          <w:numId w:val="55"/>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Assessment of content knowledge: CAEP Standard I (undergraduate GPA </w:t>
      </w:r>
      <w:r w:rsidR="00BF0510">
        <w:rPr>
          <w:rFonts w:ascii="Times New Roman" w:hAnsi="Times New Roman"/>
          <w:sz w:val="24"/>
          <w:szCs w:val="24"/>
        </w:rPr>
        <w:t>and</w:t>
      </w:r>
      <w:r>
        <w:rPr>
          <w:rFonts w:ascii="Times New Roman" w:hAnsi="Times New Roman"/>
          <w:sz w:val="24"/>
          <w:szCs w:val="24"/>
        </w:rPr>
        <w:t xml:space="preserve"> content area GPA)</w:t>
      </w:r>
    </w:p>
    <w:p w14:paraId="0BE7EE90" w14:textId="77777777" w:rsidR="006541AA" w:rsidRDefault="006541AA" w:rsidP="00C92298">
      <w:pPr>
        <w:widowControl w:val="0"/>
        <w:numPr>
          <w:ilvl w:val="0"/>
          <w:numId w:val="55"/>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Assessment of candidate ability to plan instruction: CAEP Standard 2 (lesson/unit plans from methods courses)</w:t>
      </w:r>
    </w:p>
    <w:p w14:paraId="5BB7BAB7" w14:textId="77777777" w:rsidR="006541AA" w:rsidRDefault="006541AA" w:rsidP="00C92298">
      <w:pPr>
        <w:widowControl w:val="0"/>
        <w:numPr>
          <w:ilvl w:val="0"/>
          <w:numId w:val="55"/>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Assessment of clinical practice: CAEP Standard 2 (Danielson Framework for Teaching, </w:t>
      </w:r>
      <w:r w:rsidR="00A248BD">
        <w:rPr>
          <w:rFonts w:ascii="Times New Roman" w:hAnsi="Times New Roman"/>
          <w:sz w:val="24"/>
          <w:szCs w:val="24"/>
        </w:rPr>
        <w:t xml:space="preserve">Praxis Test: </w:t>
      </w:r>
      <w:r>
        <w:rPr>
          <w:rFonts w:ascii="Times New Roman" w:hAnsi="Times New Roman"/>
          <w:sz w:val="24"/>
          <w:szCs w:val="24"/>
        </w:rPr>
        <w:t xml:space="preserve">Principles of Learning and Teaching, </w:t>
      </w:r>
      <w:r w:rsidR="00A248BD">
        <w:rPr>
          <w:rFonts w:ascii="Times New Roman" w:hAnsi="Times New Roman"/>
          <w:sz w:val="24"/>
          <w:szCs w:val="24"/>
        </w:rPr>
        <w:t xml:space="preserve"> Praxis Test: </w:t>
      </w:r>
      <w:r>
        <w:rPr>
          <w:rFonts w:ascii="Times New Roman" w:hAnsi="Times New Roman"/>
          <w:sz w:val="24"/>
          <w:szCs w:val="24"/>
        </w:rPr>
        <w:t>World Languages Pedagogy)</w:t>
      </w:r>
    </w:p>
    <w:p w14:paraId="3282E55C" w14:textId="77777777" w:rsidR="006541AA" w:rsidRDefault="006541AA" w:rsidP="00C92298">
      <w:pPr>
        <w:widowControl w:val="0"/>
        <w:numPr>
          <w:ilvl w:val="0"/>
          <w:numId w:val="55"/>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Assessment of candidate effect on student learning: CAEP Standards 2 and 4 (teacher </w:t>
      </w:r>
      <w:r w:rsidR="00C35002">
        <w:rPr>
          <w:rFonts w:ascii="Times New Roman" w:hAnsi="Times New Roman"/>
          <w:sz w:val="24"/>
          <w:szCs w:val="24"/>
        </w:rPr>
        <w:t xml:space="preserve">candidate </w:t>
      </w:r>
      <w:r>
        <w:rPr>
          <w:rFonts w:ascii="Times New Roman" w:hAnsi="Times New Roman"/>
          <w:sz w:val="24"/>
          <w:szCs w:val="24"/>
        </w:rPr>
        <w:t>work sample)</w:t>
      </w:r>
    </w:p>
    <w:p w14:paraId="62A5BCF5" w14:textId="77777777" w:rsidR="006541AA" w:rsidRPr="00C92298" w:rsidRDefault="006541AA" w:rsidP="00C92298">
      <w:pPr>
        <w:widowControl w:val="0"/>
        <w:numPr>
          <w:ilvl w:val="0"/>
          <w:numId w:val="55"/>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Provider Assessment: CAEP Standard 5 (exit interviews of candidates, graduate surveys of in-service teachers and former students)</w:t>
      </w:r>
    </w:p>
    <w:p w14:paraId="0B4EE83C" w14:textId="77777777" w:rsidR="00080596" w:rsidRPr="00C92298" w:rsidRDefault="00080596" w:rsidP="00C92298">
      <w:pPr>
        <w:widowControl w:val="0"/>
        <w:autoSpaceDE w:val="0"/>
        <w:autoSpaceDN w:val="0"/>
        <w:adjustRightInd w:val="0"/>
        <w:spacing w:after="0" w:line="240" w:lineRule="auto"/>
        <w:rPr>
          <w:rFonts w:ascii="Times New Roman" w:hAnsi="Times New Roman"/>
          <w:sz w:val="24"/>
          <w:szCs w:val="24"/>
        </w:rPr>
      </w:pPr>
    </w:p>
    <w:p w14:paraId="6D30087B" w14:textId="2AF99600" w:rsidR="00EC6B8F" w:rsidRPr="00C92298" w:rsidRDefault="00BF0510" w:rsidP="00C9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TaskStream</w:t>
      </w:r>
    </w:p>
    <w:p w14:paraId="66C249D9"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4697EAB7" w14:textId="3A316515" w:rsidR="00EC6B8F" w:rsidRPr="00C92298" w:rsidRDefault="00BF0510" w:rsidP="00C92298">
      <w:pPr>
        <w:widowControl w:val="0"/>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TaskStream</w:t>
      </w:r>
      <w:r w:rsidR="00EC6B8F" w:rsidRPr="00C92298">
        <w:rPr>
          <w:rFonts w:ascii="Times New Roman" w:hAnsi="Times New Roman"/>
          <w:sz w:val="24"/>
          <w:szCs w:val="24"/>
        </w:rPr>
        <w:t xml:space="preserve"> is the software database program used by the </w:t>
      </w:r>
      <w:r w:rsidR="00B97CEC">
        <w:rPr>
          <w:rFonts w:ascii="Times New Roman" w:hAnsi="Times New Roman"/>
          <w:sz w:val="24"/>
          <w:szCs w:val="24"/>
        </w:rPr>
        <w:t>Office of Teacher Education</w:t>
      </w:r>
      <w:r w:rsidR="00EC6B8F" w:rsidRPr="00C92298">
        <w:rPr>
          <w:rFonts w:ascii="Times New Roman" w:hAnsi="Times New Roman"/>
          <w:sz w:val="24"/>
          <w:szCs w:val="24"/>
        </w:rPr>
        <w:t xml:space="preserve"> to compile and consolidate data from these assessments in order to complete reports as part of accreditation process. </w:t>
      </w:r>
    </w:p>
    <w:p w14:paraId="4D144300"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1D5B2CA5" w14:textId="3907AB02"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Additional </w:t>
      </w:r>
      <w:r w:rsidR="00EE25F7" w:rsidRPr="00C92298">
        <w:rPr>
          <w:rFonts w:ascii="Times New Roman" w:hAnsi="Times New Roman"/>
          <w:sz w:val="24"/>
          <w:szCs w:val="24"/>
        </w:rPr>
        <w:t>information</w:t>
      </w:r>
      <w:r w:rsidRPr="00C92298">
        <w:rPr>
          <w:rFonts w:ascii="Times New Roman" w:hAnsi="Times New Roman"/>
          <w:sz w:val="24"/>
          <w:szCs w:val="24"/>
        </w:rPr>
        <w:t xml:space="preserve"> will be provided by </w:t>
      </w:r>
      <w:r w:rsidR="00B97CEC">
        <w:rPr>
          <w:rFonts w:ascii="Times New Roman" w:hAnsi="Times New Roman"/>
          <w:sz w:val="24"/>
          <w:szCs w:val="24"/>
        </w:rPr>
        <w:t>the Office of Teacher Education</w:t>
      </w:r>
      <w:r w:rsidRPr="00C92298">
        <w:rPr>
          <w:rFonts w:ascii="Times New Roman" w:hAnsi="Times New Roman"/>
          <w:sz w:val="24"/>
          <w:szCs w:val="24"/>
        </w:rPr>
        <w:t xml:space="preserve"> about this requirement.</w:t>
      </w:r>
    </w:p>
    <w:p w14:paraId="4DCC8105"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397E76CE" w14:textId="77777777" w:rsidR="00EC6B8F" w:rsidRPr="00C92298" w:rsidRDefault="00FD0CB7" w:rsidP="00C922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br w:type="page"/>
      </w:r>
      <w:bookmarkStart w:id="7" w:name="page7"/>
      <w:bookmarkEnd w:id="7"/>
      <w:r w:rsidR="00EC6B8F" w:rsidRPr="00C92298">
        <w:rPr>
          <w:rFonts w:ascii="Times New Roman" w:hAnsi="Times New Roman"/>
          <w:b/>
          <w:bCs/>
          <w:sz w:val="24"/>
          <w:szCs w:val="24"/>
        </w:rPr>
        <w:lastRenderedPageBreak/>
        <w:t xml:space="preserve">Cohort Partnerships: Definition, Mission, Beliefs </w:t>
      </w:r>
      <w:r>
        <w:rPr>
          <w:rFonts w:ascii="Times New Roman" w:hAnsi="Times New Roman"/>
          <w:b/>
          <w:bCs/>
          <w:sz w:val="24"/>
          <w:szCs w:val="24"/>
        </w:rPr>
        <w:t>&amp;</w:t>
      </w:r>
      <w:r w:rsidRPr="00C92298">
        <w:rPr>
          <w:rFonts w:ascii="Times New Roman" w:hAnsi="Times New Roman"/>
          <w:b/>
          <w:bCs/>
          <w:sz w:val="24"/>
          <w:szCs w:val="24"/>
        </w:rPr>
        <w:t xml:space="preserve"> </w:t>
      </w:r>
      <w:r w:rsidR="00EC6B8F" w:rsidRPr="00C92298">
        <w:rPr>
          <w:rFonts w:ascii="Times New Roman" w:hAnsi="Times New Roman"/>
          <w:b/>
          <w:bCs/>
          <w:sz w:val="24"/>
          <w:szCs w:val="24"/>
        </w:rPr>
        <w:t>Criteria</w:t>
      </w:r>
    </w:p>
    <w:p w14:paraId="43A09C72"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039E9291"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b/>
          <w:bCs/>
          <w:sz w:val="24"/>
          <w:szCs w:val="24"/>
        </w:rPr>
        <w:t>Definition</w:t>
      </w:r>
    </w:p>
    <w:p w14:paraId="75696D49" w14:textId="77777777" w:rsidR="00EC6B8F" w:rsidRPr="00C92298" w:rsidRDefault="00EC6B8F"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A partnership is the relationship between public schools and universities to cooperatively engage in facilitating the development of the M.A.T. students' skills as Scholar-Practitioners.</w:t>
      </w:r>
    </w:p>
    <w:p w14:paraId="68927497"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558FB46C"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b/>
          <w:bCs/>
          <w:sz w:val="24"/>
          <w:szCs w:val="24"/>
        </w:rPr>
        <w:t>Mission</w:t>
      </w:r>
    </w:p>
    <w:p w14:paraId="05097ED6" w14:textId="49A11269" w:rsidR="00EC6B8F" w:rsidRPr="00C92298" w:rsidRDefault="00EC6B8F"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The mission of </w:t>
      </w:r>
      <w:r w:rsidR="009B0B94" w:rsidRPr="00C92298">
        <w:rPr>
          <w:rFonts w:ascii="Times New Roman" w:hAnsi="Times New Roman"/>
          <w:sz w:val="24"/>
          <w:szCs w:val="24"/>
        </w:rPr>
        <w:t xml:space="preserve">the </w:t>
      </w:r>
      <w:r w:rsidRPr="00C92298">
        <w:rPr>
          <w:rFonts w:ascii="Times New Roman" w:hAnsi="Times New Roman"/>
          <w:sz w:val="24"/>
          <w:szCs w:val="24"/>
        </w:rPr>
        <w:t>University of Arkansas, Fayetteville,</w:t>
      </w:r>
      <w:r w:rsidR="00C35002">
        <w:rPr>
          <w:rFonts w:ascii="Times New Roman" w:hAnsi="Times New Roman"/>
          <w:sz w:val="24"/>
          <w:szCs w:val="24"/>
        </w:rPr>
        <w:t xml:space="preserve"> </w:t>
      </w:r>
      <w:r w:rsidR="008F778A" w:rsidRPr="00C92298">
        <w:rPr>
          <w:rFonts w:ascii="Times New Roman" w:hAnsi="Times New Roman"/>
          <w:sz w:val="24"/>
          <w:szCs w:val="24"/>
        </w:rPr>
        <w:t xml:space="preserve">Education Preparation Provider (EPP) </w:t>
      </w:r>
      <w:r w:rsidRPr="00C92298">
        <w:rPr>
          <w:rFonts w:ascii="Times New Roman" w:hAnsi="Times New Roman"/>
          <w:sz w:val="24"/>
          <w:szCs w:val="24"/>
        </w:rPr>
        <w:t>in partnership with public schools is to collaboratively create and maintain an intensive field-based fifth</w:t>
      </w:r>
      <w:r w:rsidR="009B0B94" w:rsidRPr="00C92298">
        <w:rPr>
          <w:rFonts w:ascii="Times New Roman" w:hAnsi="Times New Roman"/>
          <w:sz w:val="24"/>
          <w:szCs w:val="24"/>
        </w:rPr>
        <w:t>-</w:t>
      </w:r>
      <w:r w:rsidRPr="00C92298">
        <w:rPr>
          <w:rFonts w:ascii="Times New Roman" w:hAnsi="Times New Roman"/>
          <w:sz w:val="24"/>
          <w:szCs w:val="24"/>
        </w:rPr>
        <w:t xml:space="preserve">year master’s degree </w:t>
      </w:r>
      <w:r w:rsidR="00FE6603" w:rsidRPr="00C92298">
        <w:rPr>
          <w:rFonts w:ascii="Times New Roman" w:hAnsi="Times New Roman"/>
          <w:sz w:val="24"/>
          <w:szCs w:val="24"/>
        </w:rPr>
        <w:t>program that</w:t>
      </w:r>
      <w:r w:rsidRPr="00C92298">
        <w:rPr>
          <w:rFonts w:ascii="Times New Roman" w:hAnsi="Times New Roman"/>
          <w:sz w:val="24"/>
          <w:szCs w:val="24"/>
        </w:rPr>
        <w:t xml:space="preserve"> produces highly qualified educators capable of enhancing the learning of all youth.</w:t>
      </w:r>
    </w:p>
    <w:p w14:paraId="585384EC"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171F3FE2" w14:textId="77777777" w:rsidR="006F0AB1" w:rsidRPr="00C92298" w:rsidRDefault="00EC6B8F" w:rsidP="00C92298">
      <w:pPr>
        <w:spacing w:line="240" w:lineRule="auto"/>
        <w:rPr>
          <w:rFonts w:ascii="Times New Roman" w:hAnsi="Times New Roman"/>
          <w:sz w:val="24"/>
          <w:szCs w:val="24"/>
        </w:rPr>
      </w:pPr>
      <w:r w:rsidRPr="00C92298">
        <w:rPr>
          <w:rFonts w:ascii="Times New Roman" w:hAnsi="Times New Roman"/>
          <w:b/>
          <w:bCs/>
          <w:sz w:val="24"/>
          <w:szCs w:val="24"/>
        </w:rPr>
        <w:t>Beliefs</w:t>
      </w:r>
    </w:p>
    <w:p w14:paraId="24E27507" w14:textId="7638366D" w:rsidR="009B0B94" w:rsidRPr="00C92298" w:rsidRDefault="00EC6B8F" w:rsidP="00C92298">
      <w:pPr>
        <w:numPr>
          <w:ilvl w:val="0"/>
          <w:numId w:val="39"/>
        </w:numPr>
        <w:spacing w:after="0" w:line="240" w:lineRule="auto"/>
        <w:rPr>
          <w:rFonts w:ascii="Times New Roman" w:hAnsi="Times New Roman"/>
          <w:sz w:val="24"/>
          <w:szCs w:val="24"/>
        </w:rPr>
      </w:pPr>
      <w:r w:rsidRPr="00C92298">
        <w:rPr>
          <w:rFonts w:ascii="Times New Roman" w:hAnsi="Times New Roman"/>
          <w:sz w:val="24"/>
          <w:szCs w:val="24"/>
        </w:rPr>
        <w:t xml:space="preserve">Highly qualified educators must teach </w:t>
      </w:r>
      <w:r w:rsidR="00B97CEC">
        <w:rPr>
          <w:rFonts w:ascii="Times New Roman" w:hAnsi="Times New Roman"/>
          <w:sz w:val="24"/>
          <w:szCs w:val="24"/>
        </w:rPr>
        <w:t>K</w:t>
      </w:r>
      <w:r w:rsidRPr="00C92298">
        <w:rPr>
          <w:rFonts w:ascii="Times New Roman" w:hAnsi="Times New Roman"/>
          <w:sz w:val="24"/>
          <w:szCs w:val="24"/>
        </w:rPr>
        <w:t>-</w:t>
      </w:r>
      <w:r w:rsidR="006F0AB1" w:rsidRPr="00C92298">
        <w:rPr>
          <w:rFonts w:ascii="Times New Roman" w:hAnsi="Times New Roman"/>
          <w:sz w:val="24"/>
          <w:szCs w:val="24"/>
        </w:rPr>
        <w:t>12</w:t>
      </w:r>
      <w:r w:rsidR="008F778A" w:rsidRPr="00C92298">
        <w:rPr>
          <w:rFonts w:ascii="Times New Roman" w:hAnsi="Times New Roman"/>
          <w:sz w:val="24"/>
          <w:szCs w:val="24"/>
        </w:rPr>
        <w:t xml:space="preserve"> </w:t>
      </w:r>
      <w:r w:rsidRPr="00C92298">
        <w:rPr>
          <w:rFonts w:ascii="Times New Roman" w:hAnsi="Times New Roman"/>
          <w:sz w:val="24"/>
          <w:szCs w:val="24"/>
        </w:rPr>
        <w:t xml:space="preserve">students. </w:t>
      </w:r>
    </w:p>
    <w:p w14:paraId="1EB062AA" w14:textId="77777777" w:rsidR="006F0AB1" w:rsidRPr="00C92298" w:rsidRDefault="006F0AB1" w:rsidP="00C92298">
      <w:pPr>
        <w:numPr>
          <w:ilvl w:val="0"/>
          <w:numId w:val="39"/>
        </w:numPr>
        <w:spacing w:after="0" w:line="240" w:lineRule="auto"/>
        <w:rPr>
          <w:rFonts w:ascii="Times New Roman" w:hAnsi="Times New Roman"/>
          <w:sz w:val="24"/>
          <w:szCs w:val="24"/>
        </w:rPr>
      </w:pPr>
      <w:r w:rsidRPr="00C92298">
        <w:rPr>
          <w:rFonts w:ascii="Times New Roman" w:hAnsi="Times New Roman"/>
          <w:sz w:val="24"/>
          <w:szCs w:val="24"/>
        </w:rPr>
        <w:t>Learning occurs in meaningful conte</w:t>
      </w:r>
      <w:r w:rsidR="00C35002" w:rsidRPr="00C92298">
        <w:rPr>
          <w:rFonts w:ascii="Times New Roman" w:hAnsi="Times New Roman"/>
          <w:sz w:val="24"/>
          <w:szCs w:val="24"/>
        </w:rPr>
        <w:t>xts through ongoing observation</w:t>
      </w:r>
      <w:r w:rsidRPr="00C92298">
        <w:rPr>
          <w:rFonts w:ascii="Times New Roman" w:hAnsi="Times New Roman"/>
          <w:sz w:val="24"/>
          <w:szCs w:val="24"/>
        </w:rPr>
        <w:t xml:space="preserve"> and meaningful, reflective feedback. </w:t>
      </w:r>
    </w:p>
    <w:p w14:paraId="6FC5D46B" w14:textId="77777777" w:rsidR="00EC6B8F" w:rsidRPr="00C92298" w:rsidRDefault="00EC6B8F" w:rsidP="00C92298">
      <w:pPr>
        <w:numPr>
          <w:ilvl w:val="0"/>
          <w:numId w:val="39"/>
        </w:numPr>
        <w:spacing w:after="0" w:line="240" w:lineRule="auto"/>
        <w:rPr>
          <w:rFonts w:ascii="Times New Roman" w:hAnsi="Times New Roman"/>
          <w:sz w:val="24"/>
          <w:szCs w:val="24"/>
        </w:rPr>
      </w:pPr>
      <w:r w:rsidRPr="00C92298">
        <w:rPr>
          <w:rFonts w:ascii="Times New Roman" w:hAnsi="Times New Roman"/>
          <w:sz w:val="24"/>
          <w:szCs w:val="24"/>
        </w:rPr>
        <w:t xml:space="preserve">Everyone is both a teacher and a learner. </w:t>
      </w:r>
    </w:p>
    <w:p w14:paraId="137303B6" w14:textId="77777777" w:rsidR="006F0AB1" w:rsidRPr="00C92298" w:rsidRDefault="006F0AB1" w:rsidP="00C92298">
      <w:pPr>
        <w:numPr>
          <w:ilvl w:val="0"/>
          <w:numId w:val="39"/>
        </w:numPr>
        <w:spacing w:after="0" w:line="240" w:lineRule="auto"/>
        <w:rPr>
          <w:rFonts w:ascii="Times New Roman" w:hAnsi="Times New Roman"/>
          <w:sz w:val="24"/>
          <w:szCs w:val="24"/>
        </w:rPr>
      </w:pPr>
      <w:r w:rsidRPr="00C92298">
        <w:rPr>
          <w:rFonts w:ascii="Times New Roman" w:hAnsi="Times New Roman"/>
          <w:sz w:val="24"/>
          <w:szCs w:val="24"/>
        </w:rPr>
        <w:t xml:space="preserve">Communication is the key to successful collaboration; flexibility is the key to innovation. </w:t>
      </w:r>
    </w:p>
    <w:p w14:paraId="3E6213E4" w14:textId="77777777" w:rsidR="00EC6B8F" w:rsidRPr="00C92298" w:rsidRDefault="00EC6B8F" w:rsidP="00C92298">
      <w:pPr>
        <w:widowControl w:val="0"/>
        <w:overflowPunct w:val="0"/>
        <w:autoSpaceDE w:val="0"/>
        <w:autoSpaceDN w:val="0"/>
        <w:adjustRightInd w:val="0"/>
        <w:spacing w:after="0" w:line="240" w:lineRule="auto"/>
        <w:ind w:left="720"/>
        <w:rPr>
          <w:rFonts w:ascii="Times New Roman" w:hAnsi="Times New Roman"/>
          <w:sz w:val="24"/>
          <w:szCs w:val="24"/>
        </w:rPr>
      </w:pPr>
      <w:r w:rsidRPr="00C92298">
        <w:rPr>
          <w:rFonts w:ascii="Times New Roman" w:hAnsi="Times New Roman"/>
          <w:sz w:val="24"/>
          <w:szCs w:val="24"/>
        </w:rPr>
        <w:t>The M.A.T. program must be beneficial to students</w:t>
      </w:r>
      <w:r w:rsidR="00B97CEC">
        <w:rPr>
          <w:rFonts w:ascii="Times New Roman" w:hAnsi="Times New Roman"/>
          <w:sz w:val="24"/>
          <w:szCs w:val="24"/>
        </w:rPr>
        <w:t xml:space="preserve"> and teacher candidates</w:t>
      </w:r>
      <w:r w:rsidRPr="00C92298">
        <w:rPr>
          <w:rFonts w:ascii="Times New Roman" w:hAnsi="Times New Roman"/>
          <w:sz w:val="24"/>
          <w:szCs w:val="24"/>
        </w:rPr>
        <w:t xml:space="preserve">, a hallmark of exemplary educational programs. </w:t>
      </w:r>
    </w:p>
    <w:p w14:paraId="53A1E333" w14:textId="77777777" w:rsidR="009B0B94" w:rsidRPr="00C92298" w:rsidRDefault="00EC6B8F" w:rsidP="00C92298">
      <w:pPr>
        <w:numPr>
          <w:ilvl w:val="0"/>
          <w:numId w:val="39"/>
        </w:numPr>
        <w:spacing w:after="0" w:line="240" w:lineRule="auto"/>
        <w:rPr>
          <w:rFonts w:ascii="Times New Roman" w:hAnsi="Times New Roman"/>
          <w:sz w:val="24"/>
          <w:szCs w:val="24"/>
        </w:rPr>
      </w:pPr>
      <w:r w:rsidRPr="00C92298">
        <w:rPr>
          <w:rFonts w:ascii="Times New Roman" w:hAnsi="Times New Roman"/>
          <w:sz w:val="24"/>
          <w:szCs w:val="24"/>
        </w:rPr>
        <w:t xml:space="preserve">The M.A.T. program must reflect a diversity of people, perspectives, ideas and experiences. </w:t>
      </w:r>
    </w:p>
    <w:p w14:paraId="0495FF69" w14:textId="77777777" w:rsidR="00DE3F97" w:rsidRPr="00C92298" w:rsidRDefault="00EC6B8F" w:rsidP="00C92298">
      <w:pPr>
        <w:numPr>
          <w:ilvl w:val="0"/>
          <w:numId w:val="39"/>
        </w:numPr>
        <w:spacing w:after="0" w:line="240" w:lineRule="auto"/>
        <w:rPr>
          <w:rFonts w:ascii="Times New Roman" w:hAnsi="Times New Roman"/>
          <w:sz w:val="24"/>
          <w:szCs w:val="24"/>
        </w:rPr>
      </w:pPr>
      <w:r w:rsidRPr="00C92298">
        <w:rPr>
          <w:rFonts w:ascii="Times New Roman" w:hAnsi="Times New Roman"/>
          <w:sz w:val="24"/>
          <w:szCs w:val="24"/>
        </w:rPr>
        <w:t xml:space="preserve">The M.A.T. program must operate at the interaction of research and practice. </w:t>
      </w:r>
    </w:p>
    <w:p w14:paraId="0974177F" w14:textId="77777777" w:rsidR="00F83BAB" w:rsidRPr="00C92298" w:rsidRDefault="00F83BAB" w:rsidP="00C92298">
      <w:pPr>
        <w:spacing w:line="240" w:lineRule="auto"/>
        <w:rPr>
          <w:rFonts w:ascii="Times New Roman" w:hAnsi="Times New Roman"/>
          <w:sz w:val="24"/>
          <w:szCs w:val="24"/>
        </w:rPr>
      </w:pPr>
    </w:p>
    <w:p w14:paraId="45B60707" w14:textId="77777777" w:rsidR="00F70660" w:rsidRPr="00C92298"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b/>
          <w:bCs/>
          <w:sz w:val="24"/>
          <w:szCs w:val="24"/>
        </w:rPr>
        <w:t>Criteria</w:t>
      </w:r>
    </w:p>
    <w:p w14:paraId="7338719B"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576B2DE2" w14:textId="6376BEC7" w:rsidR="00EC6B8F" w:rsidRPr="00C92298" w:rsidRDefault="00FE6603" w:rsidP="00C92298">
      <w:pPr>
        <w:widowControl w:val="0"/>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Successful</w:t>
      </w:r>
      <w:r w:rsidR="003E202E">
        <w:rPr>
          <w:rFonts w:ascii="Times New Roman" w:hAnsi="Times New Roman"/>
          <w:sz w:val="24"/>
          <w:szCs w:val="24"/>
        </w:rPr>
        <w:t xml:space="preserve"> completion of the following steps are required for admission into the</w:t>
      </w:r>
      <w:r w:rsidR="00EC6B8F" w:rsidRPr="00C92298">
        <w:rPr>
          <w:rFonts w:ascii="Times New Roman" w:hAnsi="Times New Roman"/>
          <w:sz w:val="24"/>
          <w:szCs w:val="24"/>
        </w:rPr>
        <w:t xml:space="preserve"> </w:t>
      </w:r>
      <w:r w:rsidR="00B97CEC">
        <w:rPr>
          <w:rFonts w:ascii="Times New Roman" w:hAnsi="Times New Roman"/>
          <w:sz w:val="24"/>
          <w:szCs w:val="24"/>
        </w:rPr>
        <w:t xml:space="preserve">Multi-Level </w:t>
      </w:r>
      <w:r w:rsidR="00EC6B8F" w:rsidRPr="00C92298">
        <w:rPr>
          <w:rFonts w:ascii="Times New Roman" w:hAnsi="Times New Roman"/>
          <w:sz w:val="24"/>
          <w:szCs w:val="24"/>
        </w:rPr>
        <w:t>M.A.T. program</w:t>
      </w:r>
      <w:r w:rsidR="00B97CEC">
        <w:rPr>
          <w:rFonts w:ascii="Times New Roman" w:hAnsi="Times New Roman"/>
          <w:sz w:val="24"/>
          <w:szCs w:val="24"/>
        </w:rPr>
        <w:t xml:space="preserve"> in Education</w:t>
      </w:r>
      <w:r w:rsidR="003E202E">
        <w:rPr>
          <w:rFonts w:ascii="Times New Roman" w:hAnsi="Times New Roman"/>
          <w:sz w:val="24"/>
          <w:szCs w:val="24"/>
        </w:rPr>
        <w:t>:</w:t>
      </w:r>
    </w:p>
    <w:p w14:paraId="45CC2A91"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4489D2FE" w14:textId="77777777" w:rsidR="003E202E" w:rsidRDefault="003E202E" w:rsidP="003E202E">
      <w:pPr>
        <w:widowControl w:val="0"/>
        <w:numPr>
          <w:ilvl w:val="0"/>
          <w:numId w:val="56"/>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Apply to the Office of Teacher Education for the Multi-Level </w:t>
      </w:r>
      <w:r w:rsidRPr="00C92298">
        <w:rPr>
          <w:rFonts w:ascii="Times New Roman" w:hAnsi="Times New Roman"/>
          <w:sz w:val="24"/>
          <w:szCs w:val="24"/>
        </w:rPr>
        <w:t>M.A.T. program</w:t>
      </w:r>
      <w:r>
        <w:rPr>
          <w:rFonts w:ascii="Times New Roman" w:hAnsi="Times New Roman"/>
          <w:sz w:val="24"/>
          <w:szCs w:val="24"/>
        </w:rPr>
        <w:t xml:space="preserve"> in education.</w:t>
      </w:r>
    </w:p>
    <w:p w14:paraId="76703DB3" w14:textId="77777777" w:rsidR="003E202E" w:rsidRPr="00C92298" w:rsidRDefault="003E202E" w:rsidP="003E202E">
      <w:pPr>
        <w:widowControl w:val="0"/>
        <w:numPr>
          <w:ilvl w:val="0"/>
          <w:numId w:val="56"/>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Receive clearance on fingerprinting and maltreatment application.</w:t>
      </w:r>
    </w:p>
    <w:p w14:paraId="4AFBFDA7" w14:textId="77777777" w:rsidR="003E202E" w:rsidRPr="00C92298" w:rsidRDefault="003E202E" w:rsidP="003E202E">
      <w:pPr>
        <w:widowControl w:val="0"/>
        <w:numPr>
          <w:ilvl w:val="0"/>
          <w:numId w:val="56"/>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Complete the pre-education core with a minimum of “C” in all courses. </w:t>
      </w:r>
    </w:p>
    <w:p w14:paraId="403ED2CC" w14:textId="7532A04E" w:rsidR="003E202E" w:rsidRDefault="003E202E" w:rsidP="003E202E">
      <w:pPr>
        <w:widowControl w:val="0"/>
        <w:numPr>
          <w:ilvl w:val="0"/>
          <w:numId w:val="56"/>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Complete all prerequi</w:t>
      </w:r>
      <w:r w:rsidR="00BF0510">
        <w:rPr>
          <w:rFonts w:ascii="Times New Roman" w:hAnsi="Times New Roman"/>
          <w:sz w:val="24"/>
          <w:szCs w:val="24"/>
        </w:rPr>
        <w:t>site courses in teaching field.</w:t>
      </w:r>
    </w:p>
    <w:p w14:paraId="323CC9F2" w14:textId="1C14C5E3" w:rsidR="00BF0510" w:rsidRPr="00C92298" w:rsidRDefault="00BF0510" w:rsidP="003E202E">
      <w:pPr>
        <w:widowControl w:val="0"/>
        <w:numPr>
          <w:ilvl w:val="0"/>
          <w:numId w:val="56"/>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Provide passing scores on the Praxis Core test or equivalent scores on ACT, SAT, or GRE exams.</w:t>
      </w:r>
    </w:p>
    <w:p w14:paraId="4529C1DD" w14:textId="35D316CF" w:rsidR="00EC6B8F" w:rsidRPr="00C92298" w:rsidRDefault="00EC6B8F" w:rsidP="00C92298">
      <w:pPr>
        <w:widowControl w:val="0"/>
        <w:numPr>
          <w:ilvl w:val="0"/>
          <w:numId w:val="56"/>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Complete an appropriat</w:t>
      </w:r>
      <w:r w:rsidR="00BD48D8" w:rsidRPr="00C92298">
        <w:rPr>
          <w:rFonts w:ascii="Times New Roman" w:hAnsi="Times New Roman"/>
          <w:sz w:val="24"/>
          <w:szCs w:val="24"/>
        </w:rPr>
        <w:t xml:space="preserve">e undergraduate degree program with degree posted </w:t>
      </w:r>
      <w:r w:rsidR="00B97CEC">
        <w:rPr>
          <w:rFonts w:ascii="Times New Roman" w:hAnsi="Times New Roman"/>
          <w:sz w:val="24"/>
          <w:szCs w:val="24"/>
        </w:rPr>
        <w:t>in</w:t>
      </w:r>
      <w:r w:rsidR="00BD48D8" w:rsidRPr="00C92298">
        <w:rPr>
          <w:rFonts w:ascii="Times New Roman" w:hAnsi="Times New Roman"/>
          <w:sz w:val="24"/>
          <w:szCs w:val="24"/>
        </w:rPr>
        <w:t xml:space="preserve"> May prior to beginning summer coursework.</w:t>
      </w:r>
    </w:p>
    <w:p w14:paraId="6DFF0862" w14:textId="77777777" w:rsidR="00EC6B8F" w:rsidRDefault="00EC6B8F" w:rsidP="00C92298">
      <w:pPr>
        <w:widowControl w:val="0"/>
        <w:numPr>
          <w:ilvl w:val="0"/>
          <w:numId w:val="56"/>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Have a cumulative GPA of </w:t>
      </w:r>
      <w:r w:rsidR="00BD48D8" w:rsidRPr="00C92298">
        <w:rPr>
          <w:rFonts w:ascii="Times New Roman" w:hAnsi="Times New Roman"/>
          <w:sz w:val="24"/>
          <w:szCs w:val="24"/>
        </w:rPr>
        <w:t>3.0</w:t>
      </w:r>
      <w:r w:rsidRPr="00C92298">
        <w:rPr>
          <w:rFonts w:ascii="Times New Roman" w:hAnsi="Times New Roman"/>
          <w:sz w:val="24"/>
          <w:szCs w:val="24"/>
        </w:rPr>
        <w:t xml:space="preserve"> in </w:t>
      </w:r>
      <w:r w:rsidR="00BD48D8" w:rsidRPr="00C92298">
        <w:rPr>
          <w:rFonts w:ascii="Times New Roman" w:hAnsi="Times New Roman"/>
          <w:sz w:val="24"/>
          <w:szCs w:val="24"/>
        </w:rPr>
        <w:t>the last 60 hours of coursework</w:t>
      </w:r>
      <w:r w:rsidRPr="00C92298">
        <w:rPr>
          <w:rFonts w:ascii="Times New Roman" w:hAnsi="Times New Roman"/>
          <w:sz w:val="24"/>
          <w:szCs w:val="24"/>
        </w:rPr>
        <w:t xml:space="preserve">. </w:t>
      </w:r>
    </w:p>
    <w:p w14:paraId="2DD27196" w14:textId="547E3831" w:rsidR="00EC6B8F" w:rsidRDefault="003E202E" w:rsidP="00C92298">
      <w:pPr>
        <w:widowControl w:val="0"/>
        <w:numPr>
          <w:ilvl w:val="0"/>
          <w:numId w:val="56"/>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Apply</w:t>
      </w:r>
      <w:r w:rsidR="00EC6B8F" w:rsidRPr="00C92298">
        <w:rPr>
          <w:rFonts w:ascii="Times New Roman" w:hAnsi="Times New Roman"/>
          <w:sz w:val="24"/>
          <w:szCs w:val="24"/>
        </w:rPr>
        <w:t xml:space="preserve"> to the Graduate School. </w:t>
      </w:r>
    </w:p>
    <w:p w14:paraId="7D5C62D4" w14:textId="233F60AC" w:rsidR="003E202E" w:rsidRDefault="003E202E" w:rsidP="00C92298">
      <w:pPr>
        <w:widowControl w:val="0"/>
        <w:numPr>
          <w:ilvl w:val="0"/>
          <w:numId w:val="56"/>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Submit three letters of recommendation.</w:t>
      </w:r>
    </w:p>
    <w:p w14:paraId="516C6F3D" w14:textId="172F76C8" w:rsidR="00BF0510" w:rsidRDefault="00BF0510" w:rsidP="00C92298">
      <w:pPr>
        <w:widowControl w:val="0"/>
        <w:numPr>
          <w:ilvl w:val="0"/>
          <w:numId w:val="56"/>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Submit scores on the Praxis II Content Area Test (or admission ticket for test at interview).</w:t>
      </w:r>
    </w:p>
    <w:p w14:paraId="5C4848F6" w14:textId="4A797010" w:rsidR="003E202E" w:rsidRDefault="00BF0510" w:rsidP="00C92298">
      <w:pPr>
        <w:widowControl w:val="0"/>
        <w:numPr>
          <w:ilvl w:val="0"/>
          <w:numId w:val="56"/>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Submit an admission portfolio</w:t>
      </w:r>
    </w:p>
    <w:p w14:paraId="5C23FF93" w14:textId="77777777" w:rsidR="003E202E" w:rsidRPr="00C92298" w:rsidRDefault="003E202E" w:rsidP="00C92298">
      <w:pPr>
        <w:widowControl w:val="0"/>
        <w:numPr>
          <w:ilvl w:val="0"/>
          <w:numId w:val="56"/>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Interview with content area specialists.</w:t>
      </w:r>
    </w:p>
    <w:p w14:paraId="6C108E0E" w14:textId="36846906" w:rsidR="00EC6B8F" w:rsidRPr="00C92298" w:rsidRDefault="003E202E" w:rsidP="00C92298">
      <w:pPr>
        <w:widowControl w:val="0"/>
        <w:numPr>
          <w:ilvl w:val="0"/>
          <w:numId w:val="56"/>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Note: </w:t>
      </w:r>
      <w:r w:rsidR="00EC6B8F" w:rsidRPr="00C92298">
        <w:rPr>
          <w:rFonts w:ascii="Times New Roman" w:hAnsi="Times New Roman"/>
          <w:sz w:val="24"/>
          <w:szCs w:val="24"/>
        </w:rPr>
        <w:t xml:space="preserve">The number admitted into specific teaching fields will be determined by both availability of internship spaces in the public schools that are participating in the partnership cohort agreements and job market potential. </w:t>
      </w:r>
    </w:p>
    <w:p w14:paraId="3988776D"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435A5DC6" w14:textId="77777777" w:rsidR="00EC6B8F" w:rsidRPr="00C92298" w:rsidRDefault="007C77A1" w:rsidP="00C92298">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br w:type="page"/>
      </w:r>
      <w:bookmarkStart w:id="8" w:name="page8"/>
      <w:bookmarkEnd w:id="8"/>
      <w:r w:rsidR="00EC6B8F" w:rsidRPr="00C92298">
        <w:rPr>
          <w:rFonts w:ascii="Times New Roman" w:hAnsi="Times New Roman"/>
          <w:b/>
          <w:sz w:val="24"/>
          <w:szCs w:val="24"/>
        </w:rPr>
        <w:lastRenderedPageBreak/>
        <w:t>Pre-Internship Interview Preparation</w:t>
      </w:r>
    </w:p>
    <w:p w14:paraId="7CCC5236"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457AE74A" w14:textId="3C0BB87F" w:rsidR="00EC6B8F" w:rsidRPr="00C92298" w:rsidRDefault="00EC6B8F" w:rsidP="00C92298">
      <w:pPr>
        <w:widowControl w:val="0"/>
        <w:overflowPunct w:val="0"/>
        <w:autoSpaceDE w:val="0"/>
        <w:autoSpaceDN w:val="0"/>
        <w:adjustRightInd w:val="0"/>
        <w:spacing w:after="0" w:line="240" w:lineRule="auto"/>
        <w:ind w:left="100"/>
        <w:rPr>
          <w:rFonts w:ascii="Times New Roman" w:hAnsi="Times New Roman"/>
          <w:sz w:val="24"/>
          <w:szCs w:val="24"/>
        </w:rPr>
      </w:pPr>
      <w:r w:rsidRPr="00C92298">
        <w:rPr>
          <w:rFonts w:ascii="Times New Roman" w:hAnsi="Times New Roman"/>
          <w:sz w:val="24"/>
          <w:szCs w:val="24"/>
        </w:rPr>
        <w:t xml:space="preserve">All students interested in the </w:t>
      </w:r>
      <w:r w:rsidR="000B6ACA">
        <w:rPr>
          <w:rFonts w:ascii="Times New Roman" w:hAnsi="Times New Roman"/>
          <w:sz w:val="24"/>
          <w:szCs w:val="24"/>
        </w:rPr>
        <w:t>Multi-Level</w:t>
      </w:r>
      <w:r w:rsidR="000B6ACA" w:rsidRPr="00C92298">
        <w:rPr>
          <w:rFonts w:ascii="Times New Roman" w:hAnsi="Times New Roman"/>
          <w:sz w:val="24"/>
          <w:szCs w:val="24"/>
        </w:rPr>
        <w:t xml:space="preserve"> </w:t>
      </w:r>
      <w:r w:rsidR="009B0B94" w:rsidRPr="00C92298">
        <w:rPr>
          <w:rFonts w:ascii="Times New Roman" w:hAnsi="Times New Roman"/>
          <w:sz w:val="24"/>
          <w:szCs w:val="24"/>
        </w:rPr>
        <w:t>M.A.T.</w:t>
      </w:r>
      <w:r w:rsidRPr="00C92298">
        <w:rPr>
          <w:rFonts w:ascii="Times New Roman" w:hAnsi="Times New Roman"/>
          <w:sz w:val="24"/>
          <w:szCs w:val="24"/>
        </w:rPr>
        <w:t xml:space="preserve"> program must successfully complete an </w:t>
      </w:r>
      <w:r w:rsidR="000B6ACA">
        <w:rPr>
          <w:rFonts w:ascii="Times New Roman" w:hAnsi="Times New Roman"/>
          <w:sz w:val="24"/>
          <w:szCs w:val="24"/>
        </w:rPr>
        <w:t>admission</w:t>
      </w:r>
      <w:r w:rsidR="000B6ACA" w:rsidRPr="00C92298">
        <w:rPr>
          <w:rFonts w:ascii="Times New Roman" w:hAnsi="Times New Roman"/>
          <w:sz w:val="24"/>
          <w:szCs w:val="24"/>
        </w:rPr>
        <w:t xml:space="preserve"> </w:t>
      </w:r>
      <w:r w:rsidRPr="00C92298">
        <w:rPr>
          <w:rFonts w:ascii="Times New Roman" w:hAnsi="Times New Roman"/>
          <w:sz w:val="24"/>
          <w:szCs w:val="24"/>
        </w:rPr>
        <w:t xml:space="preserve">interview with faculty and staff from this program. As part of the interview process, </w:t>
      </w:r>
      <w:r w:rsidR="009B0B94" w:rsidRPr="00C92298">
        <w:rPr>
          <w:rFonts w:ascii="Times New Roman" w:hAnsi="Times New Roman"/>
          <w:sz w:val="24"/>
          <w:szCs w:val="24"/>
        </w:rPr>
        <w:t xml:space="preserve">applicants </w:t>
      </w:r>
      <w:r w:rsidRPr="00C92298">
        <w:rPr>
          <w:rFonts w:ascii="Times New Roman" w:hAnsi="Times New Roman"/>
          <w:sz w:val="24"/>
          <w:szCs w:val="24"/>
        </w:rPr>
        <w:t>will need to prepare a portfolio containing the following:</w:t>
      </w:r>
    </w:p>
    <w:p w14:paraId="1707DD86"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23CA16C7" w14:textId="77777777" w:rsidR="00EC6B8F" w:rsidRPr="00C92298" w:rsidRDefault="00EC6B8F" w:rsidP="00C92298">
      <w:pPr>
        <w:widowControl w:val="0"/>
        <w:numPr>
          <w:ilvl w:val="0"/>
          <w:numId w:val="57"/>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Resume </w:t>
      </w:r>
    </w:p>
    <w:p w14:paraId="1AD89382" w14:textId="77777777" w:rsidR="00EC6B8F" w:rsidRPr="00C92298" w:rsidRDefault="008F778A" w:rsidP="00C92298">
      <w:pPr>
        <w:widowControl w:val="0"/>
        <w:numPr>
          <w:ilvl w:val="0"/>
          <w:numId w:val="57"/>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Three </w:t>
      </w:r>
      <w:r w:rsidR="00BD48D8" w:rsidRPr="00C92298">
        <w:rPr>
          <w:rFonts w:ascii="Times New Roman" w:hAnsi="Times New Roman"/>
          <w:sz w:val="24"/>
          <w:szCs w:val="24"/>
        </w:rPr>
        <w:t>Letters of Recommendation</w:t>
      </w:r>
    </w:p>
    <w:p w14:paraId="019F9315" w14:textId="77777777" w:rsidR="00EC6B8F" w:rsidRPr="00C92298" w:rsidRDefault="00EC6B8F" w:rsidP="00C92298">
      <w:pPr>
        <w:widowControl w:val="0"/>
        <w:numPr>
          <w:ilvl w:val="0"/>
          <w:numId w:val="57"/>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Philosophy of Education </w:t>
      </w:r>
    </w:p>
    <w:p w14:paraId="61DA5096" w14:textId="77777777" w:rsidR="00EC6B8F" w:rsidRPr="00C92298" w:rsidRDefault="00EC6B8F" w:rsidP="00C92298">
      <w:pPr>
        <w:widowControl w:val="0"/>
        <w:numPr>
          <w:ilvl w:val="0"/>
          <w:numId w:val="57"/>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Artifacts/examples of background experiences related to education organized around the seven tenets of the Scholarship-</w:t>
      </w:r>
      <w:r w:rsidR="00BD48D8" w:rsidRPr="00C92298">
        <w:rPr>
          <w:rFonts w:ascii="Times New Roman" w:hAnsi="Times New Roman"/>
          <w:sz w:val="24"/>
          <w:szCs w:val="24"/>
        </w:rPr>
        <w:t>Practitioner model (see below)</w:t>
      </w:r>
    </w:p>
    <w:p w14:paraId="0F528109"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6B2CDC7B"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33134CF3"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b/>
          <w:bCs/>
          <w:sz w:val="24"/>
          <w:szCs w:val="24"/>
        </w:rPr>
        <w:t>Tenets of the Scholarship-Practitioner Model</w:t>
      </w:r>
    </w:p>
    <w:p w14:paraId="067BE045"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5957704F" w14:textId="77777777" w:rsidR="00EC6B8F" w:rsidRPr="00C92298" w:rsidRDefault="00EC6B8F"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Scholar-practitioners are teachers, administrators, and counselors who value theory and research, comprehend theory and practice as being complementary and mutually reinforcing, and are committed to the enhancement of teaching, learning, and professional practice.</w:t>
      </w:r>
    </w:p>
    <w:p w14:paraId="0A7C7E37"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6502AC97"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The tenets of the scholar-practitioner are:</w:t>
      </w:r>
    </w:p>
    <w:p w14:paraId="32A407EE"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59D0FE97" w14:textId="77777777" w:rsidR="006541AA" w:rsidRPr="00C92298" w:rsidRDefault="00EC6B8F" w:rsidP="00C92298">
      <w:pPr>
        <w:widowControl w:val="0"/>
        <w:numPr>
          <w:ilvl w:val="0"/>
          <w:numId w:val="59"/>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One who accesses, uses, and/or generates knowledge; </w:t>
      </w:r>
    </w:p>
    <w:p w14:paraId="41C3CB7C" w14:textId="77777777" w:rsidR="006541AA" w:rsidRPr="00C92298" w:rsidRDefault="00EC6B8F" w:rsidP="00C92298">
      <w:pPr>
        <w:widowControl w:val="0"/>
        <w:numPr>
          <w:ilvl w:val="0"/>
          <w:numId w:val="59"/>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One who plans, implements, and models best practices; </w:t>
      </w:r>
    </w:p>
    <w:p w14:paraId="0F622BB7" w14:textId="77777777" w:rsidR="006541AA" w:rsidRPr="00C92298" w:rsidRDefault="00EC6B8F" w:rsidP="00C92298">
      <w:pPr>
        <w:widowControl w:val="0"/>
        <w:numPr>
          <w:ilvl w:val="0"/>
          <w:numId w:val="59"/>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One who understands, respects, and values diversity; </w:t>
      </w:r>
    </w:p>
    <w:p w14:paraId="4433D2E3" w14:textId="77777777" w:rsidR="006541AA" w:rsidRPr="00C92298" w:rsidRDefault="00EC6B8F" w:rsidP="00C92298">
      <w:pPr>
        <w:widowControl w:val="0"/>
        <w:numPr>
          <w:ilvl w:val="0"/>
          <w:numId w:val="59"/>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One who is a developing professional and lifelong learner; </w:t>
      </w:r>
    </w:p>
    <w:p w14:paraId="132E2C47" w14:textId="77777777" w:rsidR="006541AA" w:rsidRPr="00C92298" w:rsidRDefault="00EC6B8F" w:rsidP="00C92298">
      <w:pPr>
        <w:widowControl w:val="0"/>
        <w:numPr>
          <w:ilvl w:val="0"/>
          <w:numId w:val="59"/>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One who communicates, cooperates, and collaborates with others; </w:t>
      </w:r>
    </w:p>
    <w:p w14:paraId="6D656327" w14:textId="77777777" w:rsidR="006541AA" w:rsidRPr="00C92298" w:rsidRDefault="00EC6B8F" w:rsidP="00C92298">
      <w:pPr>
        <w:widowControl w:val="0"/>
        <w:numPr>
          <w:ilvl w:val="0"/>
          <w:numId w:val="59"/>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One who makes decisions based upon professional standards and ethical criteria; and </w:t>
      </w:r>
    </w:p>
    <w:p w14:paraId="6599B452" w14:textId="77777777" w:rsidR="00EC6B8F" w:rsidRPr="00C92298" w:rsidRDefault="00EC6B8F" w:rsidP="00C92298">
      <w:pPr>
        <w:widowControl w:val="0"/>
        <w:numPr>
          <w:ilvl w:val="0"/>
          <w:numId w:val="59"/>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One who is knowledgeable about teachers and teaching, learners and learning, schools and </w:t>
      </w:r>
      <w:r w:rsidR="006541AA">
        <w:rPr>
          <w:rFonts w:ascii="Times New Roman" w:hAnsi="Times New Roman"/>
          <w:sz w:val="24"/>
          <w:szCs w:val="24"/>
        </w:rPr>
        <w:t>s</w:t>
      </w:r>
      <w:r w:rsidRPr="00C92298">
        <w:rPr>
          <w:rFonts w:ascii="Times New Roman" w:hAnsi="Times New Roman"/>
          <w:sz w:val="24"/>
          <w:szCs w:val="24"/>
        </w:rPr>
        <w:t>chooling</w:t>
      </w:r>
      <w:r w:rsidR="006541AA">
        <w:rPr>
          <w:rFonts w:ascii="Times New Roman" w:hAnsi="Times New Roman"/>
          <w:sz w:val="24"/>
          <w:szCs w:val="24"/>
        </w:rPr>
        <w:t>.</w:t>
      </w:r>
      <w:r w:rsidRPr="00C92298">
        <w:rPr>
          <w:rFonts w:ascii="Times New Roman" w:hAnsi="Times New Roman"/>
          <w:sz w:val="24"/>
          <w:szCs w:val="24"/>
        </w:rPr>
        <w:t xml:space="preserve"> </w:t>
      </w:r>
    </w:p>
    <w:p w14:paraId="54A79005" w14:textId="77777777" w:rsidR="00F83BAB" w:rsidRPr="00C92298" w:rsidRDefault="00F83BAB" w:rsidP="00C92298">
      <w:pPr>
        <w:widowControl w:val="0"/>
        <w:autoSpaceDE w:val="0"/>
        <w:autoSpaceDN w:val="0"/>
        <w:adjustRightInd w:val="0"/>
        <w:spacing w:after="0" w:line="240" w:lineRule="auto"/>
        <w:rPr>
          <w:rFonts w:ascii="Times New Roman" w:hAnsi="Times New Roman"/>
          <w:sz w:val="24"/>
          <w:szCs w:val="24"/>
        </w:rPr>
      </w:pPr>
    </w:p>
    <w:p w14:paraId="3B4CEEAD" w14:textId="77777777" w:rsidR="000B6ACA" w:rsidRDefault="00FD0CB7" w:rsidP="00C92298">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sz w:val="24"/>
          <w:szCs w:val="24"/>
        </w:rPr>
        <w:br w:type="page"/>
      </w:r>
      <w:bookmarkStart w:id="9" w:name="page9"/>
      <w:bookmarkEnd w:id="9"/>
      <w:r w:rsidR="000B6ACA">
        <w:rPr>
          <w:rFonts w:ascii="Times New Roman" w:hAnsi="Times New Roman"/>
          <w:sz w:val="24"/>
          <w:szCs w:val="24"/>
        </w:rPr>
        <w:lastRenderedPageBreak/>
        <w:t xml:space="preserve"> Multi-Level </w:t>
      </w:r>
      <w:r w:rsidR="00EC6B8F" w:rsidRPr="00C92298">
        <w:rPr>
          <w:rFonts w:ascii="Times New Roman" w:hAnsi="Times New Roman"/>
          <w:b/>
          <w:bCs/>
          <w:sz w:val="24"/>
          <w:szCs w:val="24"/>
        </w:rPr>
        <w:t>Master of Arts in Teaching</w:t>
      </w:r>
      <w:r w:rsidR="00C21B2E">
        <w:rPr>
          <w:rFonts w:ascii="Times New Roman" w:hAnsi="Times New Roman"/>
          <w:b/>
          <w:bCs/>
          <w:sz w:val="24"/>
          <w:szCs w:val="24"/>
        </w:rPr>
        <w:t xml:space="preserve"> (M.A.T.)</w:t>
      </w:r>
      <w:r w:rsidR="000B6ACA">
        <w:rPr>
          <w:rFonts w:ascii="Times New Roman" w:hAnsi="Times New Roman"/>
          <w:b/>
          <w:bCs/>
          <w:sz w:val="24"/>
          <w:szCs w:val="24"/>
        </w:rPr>
        <w:t xml:space="preserve"> Education</w:t>
      </w:r>
      <w:r w:rsidR="00EC6B8F" w:rsidRPr="00C92298">
        <w:rPr>
          <w:rFonts w:ascii="Times New Roman" w:hAnsi="Times New Roman"/>
          <w:b/>
          <w:bCs/>
          <w:sz w:val="24"/>
          <w:szCs w:val="24"/>
        </w:rPr>
        <w:t xml:space="preserve"> Program: </w:t>
      </w:r>
    </w:p>
    <w:p w14:paraId="116D3B0B" w14:textId="77777777" w:rsidR="00EC6B8F" w:rsidRPr="00C92298" w:rsidRDefault="00EC6B8F" w:rsidP="00C92298">
      <w:pPr>
        <w:widowControl w:val="0"/>
        <w:autoSpaceDE w:val="0"/>
        <w:autoSpaceDN w:val="0"/>
        <w:adjustRightInd w:val="0"/>
        <w:spacing w:after="0" w:line="240" w:lineRule="auto"/>
        <w:jc w:val="center"/>
        <w:rPr>
          <w:rFonts w:ascii="Times New Roman" w:hAnsi="Times New Roman"/>
          <w:sz w:val="24"/>
          <w:szCs w:val="24"/>
        </w:rPr>
      </w:pPr>
      <w:r w:rsidRPr="00C92298">
        <w:rPr>
          <w:rFonts w:ascii="Times New Roman" w:hAnsi="Times New Roman"/>
          <w:b/>
          <w:bCs/>
          <w:sz w:val="24"/>
          <w:szCs w:val="24"/>
        </w:rPr>
        <w:t xml:space="preserve">Description </w:t>
      </w:r>
      <w:r w:rsidR="00FD0CB7">
        <w:rPr>
          <w:rFonts w:ascii="Times New Roman" w:hAnsi="Times New Roman"/>
          <w:b/>
          <w:bCs/>
          <w:sz w:val="24"/>
          <w:szCs w:val="24"/>
        </w:rPr>
        <w:t>&amp;</w:t>
      </w:r>
      <w:r w:rsidR="00FD0CB7" w:rsidRPr="00C92298">
        <w:rPr>
          <w:rFonts w:ascii="Times New Roman" w:hAnsi="Times New Roman"/>
          <w:b/>
          <w:bCs/>
          <w:sz w:val="24"/>
          <w:szCs w:val="24"/>
        </w:rPr>
        <w:t xml:space="preserve"> </w:t>
      </w:r>
      <w:r w:rsidRPr="00C92298">
        <w:rPr>
          <w:rFonts w:ascii="Times New Roman" w:hAnsi="Times New Roman"/>
          <w:b/>
          <w:bCs/>
          <w:sz w:val="24"/>
          <w:szCs w:val="24"/>
        </w:rPr>
        <w:t>Commonalties</w:t>
      </w:r>
    </w:p>
    <w:p w14:paraId="267EC075"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67AA0977"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b/>
          <w:bCs/>
          <w:sz w:val="24"/>
          <w:szCs w:val="24"/>
        </w:rPr>
        <w:t>Description</w:t>
      </w:r>
    </w:p>
    <w:p w14:paraId="013A0695"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2A1B2845" w14:textId="02329A02" w:rsidR="00EC6B8F" w:rsidRPr="00C92298" w:rsidRDefault="000B6ACA" w:rsidP="00C92298">
      <w:pPr>
        <w:widowControl w:val="0"/>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Multi-Level </w:t>
      </w:r>
      <w:r w:rsidRPr="00BF0510">
        <w:rPr>
          <w:rFonts w:ascii="Times New Roman" w:hAnsi="Times New Roman"/>
          <w:bCs/>
          <w:sz w:val="24"/>
          <w:szCs w:val="24"/>
        </w:rPr>
        <w:t>Master of Arts in Teaching (M.A.T.) Education</w:t>
      </w:r>
      <w:r w:rsidRPr="00C92298">
        <w:rPr>
          <w:rFonts w:ascii="Times New Roman" w:hAnsi="Times New Roman"/>
          <w:b/>
          <w:bCs/>
          <w:sz w:val="24"/>
          <w:szCs w:val="24"/>
        </w:rPr>
        <w:t xml:space="preserve"> </w:t>
      </w:r>
      <w:r w:rsidR="00EC6B8F" w:rsidRPr="00C92298">
        <w:rPr>
          <w:rFonts w:ascii="Times New Roman" w:hAnsi="Times New Roman"/>
          <w:sz w:val="24"/>
          <w:szCs w:val="24"/>
        </w:rPr>
        <w:t>degree program in the College of Education and Health Professions is the initial preparation program for teachers seeking licensure</w:t>
      </w:r>
      <w:r>
        <w:rPr>
          <w:rFonts w:ascii="Times New Roman" w:hAnsi="Times New Roman"/>
          <w:sz w:val="24"/>
          <w:szCs w:val="24"/>
        </w:rPr>
        <w:t xml:space="preserve"> in English/Speech/Drama, Foreign Languages, Math, Science, and Social Studies</w:t>
      </w:r>
      <w:r w:rsidR="00EC6B8F" w:rsidRPr="00C92298">
        <w:rPr>
          <w:rFonts w:ascii="Times New Roman" w:hAnsi="Times New Roman"/>
          <w:sz w:val="24"/>
          <w:szCs w:val="24"/>
        </w:rPr>
        <w:t>. The M.A.T. consists of 33</w:t>
      </w:r>
      <w:r w:rsidR="00BF0510">
        <w:rPr>
          <w:rFonts w:ascii="Times New Roman" w:hAnsi="Times New Roman"/>
          <w:sz w:val="24"/>
          <w:szCs w:val="24"/>
        </w:rPr>
        <w:t xml:space="preserve"> </w:t>
      </w:r>
      <w:r w:rsidR="00EC6B8F" w:rsidRPr="00C92298">
        <w:rPr>
          <w:rFonts w:ascii="Times New Roman" w:hAnsi="Times New Roman"/>
          <w:sz w:val="24"/>
          <w:szCs w:val="24"/>
        </w:rPr>
        <w:t>semester hours of graduate level course work in a cohort year including summer, fall, and spring semesters.</w:t>
      </w:r>
    </w:p>
    <w:p w14:paraId="6EE4A400"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54747D89"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b/>
          <w:bCs/>
          <w:sz w:val="24"/>
          <w:szCs w:val="24"/>
        </w:rPr>
        <w:t xml:space="preserve">Commonalities </w:t>
      </w:r>
      <w:r w:rsidR="00192B11" w:rsidRPr="00C92298">
        <w:rPr>
          <w:rFonts w:ascii="Times New Roman" w:hAnsi="Times New Roman"/>
          <w:b/>
          <w:bCs/>
          <w:sz w:val="24"/>
          <w:szCs w:val="24"/>
        </w:rPr>
        <w:t>among</w:t>
      </w:r>
      <w:r w:rsidRPr="00C92298">
        <w:rPr>
          <w:rFonts w:ascii="Times New Roman" w:hAnsi="Times New Roman"/>
          <w:b/>
          <w:bCs/>
          <w:sz w:val="24"/>
          <w:szCs w:val="24"/>
        </w:rPr>
        <w:t xml:space="preserve"> Partnership Schools</w:t>
      </w:r>
    </w:p>
    <w:p w14:paraId="1400D7CD"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7F637D94" w14:textId="77777777" w:rsidR="00F70660" w:rsidRPr="00C92298" w:rsidRDefault="00EC6B8F"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While the professional education faculty values the uniqueness of each professional education program, the programs share the following characteristics common to all:</w:t>
      </w:r>
    </w:p>
    <w:p w14:paraId="26D59A1E" w14:textId="77777777" w:rsidR="00EC6B8F" w:rsidRPr="00C92298" w:rsidRDefault="00EC6B8F" w:rsidP="00C92298">
      <w:pPr>
        <w:widowControl w:val="0"/>
        <w:overflowPunct w:val="0"/>
        <w:autoSpaceDE w:val="0"/>
        <w:autoSpaceDN w:val="0"/>
        <w:adjustRightInd w:val="0"/>
        <w:spacing w:after="0" w:line="240" w:lineRule="auto"/>
        <w:rPr>
          <w:rFonts w:ascii="Times New Roman" w:hAnsi="Times New Roman"/>
          <w:sz w:val="24"/>
          <w:szCs w:val="24"/>
        </w:rPr>
      </w:pPr>
    </w:p>
    <w:p w14:paraId="6B863468" w14:textId="3756170E" w:rsidR="006F0AB1" w:rsidRPr="00C92298" w:rsidRDefault="006F0AB1" w:rsidP="00C92298">
      <w:pPr>
        <w:numPr>
          <w:ilvl w:val="0"/>
          <w:numId w:val="40"/>
        </w:numPr>
        <w:tabs>
          <w:tab w:val="clear" w:pos="720"/>
        </w:tabs>
        <w:spacing w:after="0" w:line="240" w:lineRule="auto"/>
        <w:rPr>
          <w:rFonts w:ascii="Times New Roman" w:hAnsi="Times New Roman"/>
          <w:sz w:val="24"/>
          <w:szCs w:val="24"/>
        </w:rPr>
      </w:pPr>
      <w:r w:rsidRPr="00C92298">
        <w:rPr>
          <w:rFonts w:ascii="Times New Roman" w:hAnsi="Times New Roman"/>
          <w:sz w:val="24"/>
          <w:szCs w:val="24"/>
        </w:rPr>
        <w:t>Digital and computer literacy,</w:t>
      </w:r>
    </w:p>
    <w:p w14:paraId="16956CE0" w14:textId="77777777" w:rsidR="006F0AB1" w:rsidRPr="00C92298" w:rsidRDefault="006F0AB1" w:rsidP="00C92298">
      <w:pPr>
        <w:numPr>
          <w:ilvl w:val="0"/>
          <w:numId w:val="40"/>
        </w:numPr>
        <w:tabs>
          <w:tab w:val="clear" w:pos="720"/>
        </w:tabs>
        <w:spacing w:after="0" w:line="240" w:lineRule="auto"/>
        <w:rPr>
          <w:rFonts w:ascii="Times New Roman" w:hAnsi="Times New Roman"/>
          <w:sz w:val="24"/>
          <w:szCs w:val="24"/>
        </w:rPr>
      </w:pPr>
      <w:r w:rsidRPr="00C92298">
        <w:rPr>
          <w:rFonts w:ascii="Times New Roman" w:hAnsi="Times New Roman"/>
          <w:sz w:val="24"/>
          <w:szCs w:val="24"/>
        </w:rPr>
        <w:t>Multicultural, equity, and social justice education,</w:t>
      </w:r>
    </w:p>
    <w:p w14:paraId="7D7E80D9" w14:textId="77777777" w:rsidR="006F0AB1" w:rsidRPr="00C92298" w:rsidRDefault="006F0AB1" w:rsidP="00C92298">
      <w:pPr>
        <w:numPr>
          <w:ilvl w:val="0"/>
          <w:numId w:val="40"/>
        </w:numPr>
        <w:spacing w:after="0" w:line="240" w:lineRule="auto"/>
        <w:rPr>
          <w:rFonts w:ascii="Times New Roman" w:hAnsi="Times New Roman"/>
          <w:sz w:val="24"/>
          <w:szCs w:val="24"/>
        </w:rPr>
      </w:pPr>
      <w:r w:rsidRPr="00C92298">
        <w:rPr>
          <w:rFonts w:ascii="Times New Roman" w:hAnsi="Times New Roman"/>
          <w:sz w:val="24"/>
          <w:szCs w:val="24"/>
        </w:rPr>
        <w:t>Classroom management,</w:t>
      </w:r>
    </w:p>
    <w:p w14:paraId="7921FCDD" w14:textId="77777777" w:rsidR="006F0AB1" w:rsidRPr="00C92298" w:rsidRDefault="006F0AB1" w:rsidP="00C92298">
      <w:pPr>
        <w:numPr>
          <w:ilvl w:val="0"/>
          <w:numId w:val="40"/>
        </w:numPr>
        <w:spacing w:after="0" w:line="240" w:lineRule="auto"/>
        <w:rPr>
          <w:rFonts w:ascii="Times New Roman" w:hAnsi="Times New Roman"/>
          <w:sz w:val="24"/>
          <w:szCs w:val="24"/>
        </w:rPr>
      </w:pPr>
      <w:r w:rsidRPr="00C92298">
        <w:rPr>
          <w:rFonts w:ascii="Times New Roman" w:hAnsi="Times New Roman"/>
          <w:sz w:val="24"/>
          <w:szCs w:val="24"/>
        </w:rPr>
        <w:t>Interpersonal skills and human values,</w:t>
      </w:r>
    </w:p>
    <w:p w14:paraId="27EEAA31" w14:textId="77777777" w:rsidR="006F0AB1" w:rsidRPr="00C92298" w:rsidRDefault="006F0AB1" w:rsidP="00C92298">
      <w:pPr>
        <w:numPr>
          <w:ilvl w:val="0"/>
          <w:numId w:val="40"/>
        </w:numPr>
        <w:spacing w:after="0" w:line="240" w:lineRule="auto"/>
        <w:rPr>
          <w:rFonts w:ascii="Times New Roman" w:hAnsi="Times New Roman"/>
          <w:sz w:val="24"/>
          <w:szCs w:val="24"/>
        </w:rPr>
      </w:pPr>
      <w:r w:rsidRPr="00C92298">
        <w:rPr>
          <w:rFonts w:ascii="Times New Roman" w:hAnsi="Times New Roman"/>
          <w:sz w:val="24"/>
          <w:szCs w:val="24"/>
        </w:rPr>
        <w:t>Literacy and second language assessment,</w:t>
      </w:r>
    </w:p>
    <w:p w14:paraId="0A03CFAE" w14:textId="77777777" w:rsidR="006F0AB1" w:rsidRPr="00C92298" w:rsidRDefault="006F0AB1" w:rsidP="00C92298">
      <w:pPr>
        <w:numPr>
          <w:ilvl w:val="0"/>
          <w:numId w:val="40"/>
        </w:numPr>
        <w:spacing w:after="0" w:line="240" w:lineRule="auto"/>
        <w:rPr>
          <w:rFonts w:ascii="Times New Roman" w:hAnsi="Times New Roman"/>
          <w:sz w:val="24"/>
          <w:szCs w:val="24"/>
        </w:rPr>
      </w:pPr>
      <w:r w:rsidRPr="00C92298">
        <w:rPr>
          <w:rFonts w:ascii="Times New Roman" w:hAnsi="Times New Roman"/>
          <w:sz w:val="24"/>
          <w:szCs w:val="24"/>
        </w:rPr>
        <w:t>Performance evaluation of teacher candidates,</w:t>
      </w:r>
    </w:p>
    <w:p w14:paraId="4F42EA53" w14:textId="77777777" w:rsidR="006F0AB1" w:rsidRPr="00C92298" w:rsidRDefault="006F0AB1" w:rsidP="00C92298">
      <w:pPr>
        <w:numPr>
          <w:ilvl w:val="0"/>
          <w:numId w:val="40"/>
        </w:numPr>
        <w:spacing w:after="0" w:line="240" w:lineRule="auto"/>
        <w:rPr>
          <w:rFonts w:ascii="Times New Roman" w:hAnsi="Times New Roman"/>
          <w:sz w:val="24"/>
          <w:szCs w:val="24"/>
        </w:rPr>
      </w:pPr>
      <w:r w:rsidRPr="00C92298">
        <w:rPr>
          <w:rFonts w:ascii="Times New Roman" w:hAnsi="Times New Roman"/>
          <w:sz w:val="24"/>
          <w:szCs w:val="24"/>
        </w:rPr>
        <w:t>Differentiated instruction for diverse learners,</w:t>
      </w:r>
    </w:p>
    <w:p w14:paraId="5524611F" w14:textId="77777777" w:rsidR="006F0AB1" w:rsidRPr="00C92298" w:rsidRDefault="006F0AB1" w:rsidP="00C92298">
      <w:pPr>
        <w:numPr>
          <w:ilvl w:val="0"/>
          <w:numId w:val="40"/>
        </w:numPr>
        <w:spacing w:after="0" w:line="240" w:lineRule="auto"/>
        <w:rPr>
          <w:rFonts w:ascii="Times New Roman" w:hAnsi="Times New Roman"/>
          <w:sz w:val="24"/>
          <w:szCs w:val="24"/>
        </w:rPr>
      </w:pPr>
      <w:r w:rsidRPr="00C92298">
        <w:rPr>
          <w:rFonts w:ascii="Times New Roman" w:hAnsi="Times New Roman"/>
          <w:sz w:val="24"/>
          <w:szCs w:val="24"/>
        </w:rPr>
        <w:t>Knowledge bases supporting the unit and programs,</w:t>
      </w:r>
    </w:p>
    <w:p w14:paraId="6FAEBC79" w14:textId="77777777" w:rsidR="006F0AB1" w:rsidRPr="00C92298" w:rsidRDefault="006F0AB1" w:rsidP="00C92298">
      <w:pPr>
        <w:numPr>
          <w:ilvl w:val="0"/>
          <w:numId w:val="40"/>
        </w:numPr>
        <w:spacing w:after="0" w:line="240" w:lineRule="auto"/>
        <w:rPr>
          <w:rFonts w:ascii="Times New Roman" w:hAnsi="Times New Roman"/>
          <w:sz w:val="24"/>
          <w:szCs w:val="24"/>
        </w:rPr>
      </w:pPr>
      <w:r w:rsidRPr="00C92298">
        <w:rPr>
          <w:rFonts w:ascii="Times New Roman" w:hAnsi="Times New Roman"/>
          <w:sz w:val="24"/>
          <w:szCs w:val="24"/>
        </w:rPr>
        <w:t>Field-based</w:t>
      </w:r>
      <w:r w:rsidR="0074728E" w:rsidRPr="00C92298">
        <w:rPr>
          <w:rFonts w:ascii="Times New Roman" w:hAnsi="Times New Roman"/>
          <w:sz w:val="24"/>
          <w:szCs w:val="24"/>
        </w:rPr>
        <w:t xml:space="preserve"> (clinical)</w:t>
      </w:r>
      <w:r w:rsidRPr="00C92298">
        <w:rPr>
          <w:rFonts w:ascii="Times New Roman" w:hAnsi="Times New Roman"/>
          <w:sz w:val="24"/>
          <w:szCs w:val="24"/>
        </w:rPr>
        <w:t xml:space="preserve"> experiences that support student learning, and </w:t>
      </w:r>
    </w:p>
    <w:p w14:paraId="1D816279" w14:textId="77777777" w:rsidR="006F0AB1" w:rsidRPr="00C92298" w:rsidRDefault="006F0AB1" w:rsidP="00C92298">
      <w:pPr>
        <w:numPr>
          <w:ilvl w:val="0"/>
          <w:numId w:val="40"/>
        </w:numPr>
        <w:spacing w:after="0" w:line="240" w:lineRule="auto"/>
        <w:rPr>
          <w:rFonts w:ascii="Times New Roman" w:hAnsi="Times New Roman"/>
          <w:sz w:val="24"/>
          <w:szCs w:val="24"/>
        </w:rPr>
      </w:pPr>
      <w:r w:rsidRPr="00C92298">
        <w:rPr>
          <w:rFonts w:ascii="Times New Roman" w:hAnsi="Times New Roman"/>
          <w:sz w:val="24"/>
          <w:szCs w:val="24"/>
        </w:rPr>
        <w:t>Research-based instructional practice.</w:t>
      </w:r>
    </w:p>
    <w:p w14:paraId="07AB80D2" w14:textId="77777777" w:rsidR="00F83BAB" w:rsidRPr="00C92298" w:rsidRDefault="00F83BAB" w:rsidP="00C92298">
      <w:pPr>
        <w:widowControl w:val="0"/>
        <w:autoSpaceDE w:val="0"/>
        <w:autoSpaceDN w:val="0"/>
        <w:adjustRightInd w:val="0"/>
        <w:spacing w:after="0" w:line="240" w:lineRule="auto"/>
        <w:rPr>
          <w:rFonts w:ascii="Times New Roman" w:hAnsi="Times New Roman"/>
          <w:sz w:val="24"/>
          <w:szCs w:val="24"/>
        </w:rPr>
      </w:pPr>
    </w:p>
    <w:p w14:paraId="5979A8FE"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b/>
          <w:bCs/>
          <w:sz w:val="24"/>
          <w:szCs w:val="24"/>
        </w:rPr>
        <w:t xml:space="preserve">Partnership Team: Composition, Roles </w:t>
      </w:r>
      <w:r w:rsidR="00192B11">
        <w:rPr>
          <w:rFonts w:ascii="Times New Roman" w:hAnsi="Times New Roman"/>
          <w:b/>
          <w:bCs/>
          <w:sz w:val="24"/>
          <w:szCs w:val="24"/>
        </w:rPr>
        <w:t>&amp;</w:t>
      </w:r>
      <w:r w:rsidR="00192B11" w:rsidRPr="00C92298">
        <w:rPr>
          <w:rFonts w:ascii="Times New Roman" w:hAnsi="Times New Roman"/>
          <w:b/>
          <w:bCs/>
          <w:sz w:val="24"/>
          <w:szCs w:val="24"/>
        </w:rPr>
        <w:t xml:space="preserve"> </w:t>
      </w:r>
      <w:r w:rsidRPr="00C92298">
        <w:rPr>
          <w:rFonts w:ascii="Times New Roman" w:hAnsi="Times New Roman"/>
          <w:b/>
          <w:bCs/>
          <w:sz w:val="24"/>
          <w:szCs w:val="24"/>
        </w:rPr>
        <w:t>Responsibilities</w:t>
      </w:r>
    </w:p>
    <w:p w14:paraId="2B54F4A9"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753ACFCF" w14:textId="77777777" w:rsidR="00EC6B8F" w:rsidRPr="00C92298" w:rsidRDefault="00EC6B8F" w:rsidP="00C92298">
      <w:pPr>
        <w:widowControl w:val="0"/>
        <w:autoSpaceDE w:val="0"/>
        <w:autoSpaceDN w:val="0"/>
        <w:adjustRightInd w:val="0"/>
        <w:spacing w:after="0" w:line="240" w:lineRule="auto"/>
        <w:rPr>
          <w:rFonts w:ascii="Times New Roman" w:hAnsi="Times New Roman"/>
          <w:i/>
          <w:sz w:val="24"/>
          <w:szCs w:val="24"/>
        </w:rPr>
      </w:pPr>
      <w:r w:rsidRPr="00C92298">
        <w:rPr>
          <w:rFonts w:ascii="Times New Roman" w:hAnsi="Times New Roman"/>
          <w:bCs/>
          <w:i/>
          <w:sz w:val="24"/>
          <w:szCs w:val="24"/>
        </w:rPr>
        <w:t>Composition</w:t>
      </w:r>
    </w:p>
    <w:p w14:paraId="6C431EEC"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66064522" w14:textId="14180D3B" w:rsidR="00EC6B8F" w:rsidRPr="00C92298" w:rsidRDefault="00EC6B8F"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Each partnership school team consists of</w:t>
      </w:r>
      <w:r w:rsidR="009B0B94" w:rsidRPr="00C92298">
        <w:rPr>
          <w:rFonts w:ascii="Times New Roman" w:hAnsi="Times New Roman"/>
          <w:sz w:val="24"/>
          <w:szCs w:val="24"/>
        </w:rPr>
        <w:t xml:space="preserve"> licensed</w:t>
      </w:r>
      <w:r w:rsidRPr="00C92298">
        <w:rPr>
          <w:rFonts w:ascii="Times New Roman" w:hAnsi="Times New Roman"/>
          <w:sz w:val="24"/>
          <w:szCs w:val="24"/>
        </w:rPr>
        <w:t xml:space="preserve"> public school mentors and administrators from formal cohort partner school</w:t>
      </w:r>
      <w:r w:rsidR="000B6ACA">
        <w:rPr>
          <w:rFonts w:ascii="Times New Roman" w:hAnsi="Times New Roman"/>
          <w:sz w:val="24"/>
          <w:szCs w:val="24"/>
        </w:rPr>
        <w:t>s</w:t>
      </w:r>
      <w:r w:rsidRPr="00C92298">
        <w:rPr>
          <w:rFonts w:ascii="Times New Roman" w:hAnsi="Times New Roman"/>
          <w:sz w:val="24"/>
          <w:szCs w:val="24"/>
        </w:rPr>
        <w:t xml:space="preserve"> and a</w:t>
      </w:r>
      <w:r w:rsidR="000B6ACA">
        <w:rPr>
          <w:rFonts w:ascii="Times New Roman" w:hAnsi="Times New Roman"/>
          <w:sz w:val="24"/>
          <w:szCs w:val="24"/>
        </w:rPr>
        <w:t xml:space="preserve"> teacher </w:t>
      </w:r>
      <w:r w:rsidR="00FE6603">
        <w:rPr>
          <w:rFonts w:ascii="Times New Roman" w:hAnsi="Times New Roman"/>
          <w:sz w:val="24"/>
          <w:szCs w:val="24"/>
        </w:rPr>
        <w:t xml:space="preserve">candidate </w:t>
      </w:r>
      <w:r w:rsidR="00FE6603" w:rsidRPr="00C92298">
        <w:rPr>
          <w:rFonts w:ascii="Times New Roman" w:hAnsi="Times New Roman"/>
          <w:sz w:val="24"/>
          <w:szCs w:val="24"/>
        </w:rPr>
        <w:t>supervisor</w:t>
      </w:r>
      <w:r w:rsidRPr="00C92298">
        <w:rPr>
          <w:rFonts w:ascii="Times New Roman" w:hAnsi="Times New Roman"/>
          <w:sz w:val="24"/>
          <w:szCs w:val="24"/>
        </w:rPr>
        <w:t xml:space="preserve"> from the </w:t>
      </w:r>
      <w:r w:rsidR="00412C6B" w:rsidRPr="00C92298">
        <w:rPr>
          <w:rFonts w:ascii="Times New Roman" w:hAnsi="Times New Roman"/>
          <w:sz w:val="24"/>
          <w:szCs w:val="24"/>
        </w:rPr>
        <w:t>Education Preparation Provider (EPP)</w:t>
      </w:r>
      <w:r w:rsidRPr="00C92298">
        <w:rPr>
          <w:rFonts w:ascii="Times New Roman" w:hAnsi="Times New Roman"/>
          <w:sz w:val="24"/>
          <w:szCs w:val="24"/>
        </w:rPr>
        <w:t xml:space="preserve"> of the University of Arkansas.</w:t>
      </w:r>
    </w:p>
    <w:p w14:paraId="19971DDE"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5561926E" w14:textId="77777777" w:rsidR="0006164D" w:rsidRPr="00C92298" w:rsidRDefault="0006164D" w:rsidP="00C92298">
      <w:pPr>
        <w:widowControl w:val="0"/>
        <w:autoSpaceDE w:val="0"/>
        <w:autoSpaceDN w:val="0"/>
        <w:adjustRightInd w:val="0"/>
        <w:spacing w:after="0" w:line="240" w:lineRule="auto"/>
        <w:rPr>
          <w:rFonts w:ascii="Times New Roman" w:hAnsi="Times New Roman"/>
          <w:bCs/>
          <w:i/>
          <w:sz w:val="24"/>
          <w:szCs w:val="24"/>
        </w:rPr>
      </w:pPr>
      <w:r w:rsidRPr="00C92298">
        <w:rPr>
          <w:rFonts w:ascii="Times New Roman" w:hAnsi="Times New Roman"/>
          <w:bCs/>
          <w:i/>
          <w:sz w:val="24"/>
          <w:szCs w:val="24"/>
        </w:rPr>
        <w:t>Suggested Roles and Responsibilities of the Partnership Team</w:t>
      </w:r>
    </w:p>
    <w:p w14:paraId="1B3B7C6D" w14:textId="77777777" w:rsidR="00DE3F97" w:rsidRPr="00C92298" w:rsidRDefault="00DE3F97" w:rsidP="00C92298">
      <w:pPr>
        <w:widowControl w:val="0"/>
        <w:autoSpaceDE w:val="0"/>
        <w:autoSpaceDN w:val="0"/>
        <w:adjustRightInd w:val="0"/>
        <w:spacing w:after="0" w:line="240" w:lineRule="auto"/>
        <w:rPr>
          <w:rFonts w:ascii="Times New Roman" w:hAnsi="Times New Roman"/>
          <w:sz w:val="24"/>
          <w:szCs w:val="24"/>
        </w:rPr>
      </w:pPr>
    </w:p>
    <w:p w14:paraId="54211BBE" w14:textId="77777777" w:rsidR="0006164D" w:rsidRPr="00C92298" w:rsidRDefault="0006164D" w:rsidP="00C92298">
      <w:pPr>
        <w:widowControl w:val="0"/>
        <w:numPr>
          <w:ilvl w:val="0"/>
          <w:numId w:val="60"/>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Determine procedures for calling meetings of the cohort team members. </w:t>
      </w:r>
    </w:p>
    <w:p w14:paraId="15322011" w14:textId="77777777" w:rsidR="0006164D" w:rsidRPr="00C92298" w:rsidRDefault="0006164D" w:rsidP="00C92298">
      <w:pPr>
        <w:widowControl w:val="0"/>
        <w:numPr>
          <w:ilvl w:val="0"/>
          <w:numId w:val="60"/>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Plan and implement M.A.T. coursework and field experiences. </w:t>
      </w:r>
    </w:p>
    <w:p w14:paraId="3F04F010" w14:textId="0F8FC4E6" w:rsidR="0006164D" w:rsidRPr="00C92298" w:rsidRDefault="0006164D" w:rsidP="00C92298">
      <w:pPr>
        <w:widowControl w:val="0"/>
        <w:numPr>
          <w:ilvl w:val="0"/>
          <w:numId w:val="60"/>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Monitor and support progress for </w:t>
      </w:r>
      <w:r w:rsidR="000B6ACA">
        <w:rPr>
          <w:rFonts w:ascii="Times New Roman" w:hAnsi="Times New Roman"/>
          <w:sz w:val="24"/>
          <w:szCs w:val="24"/>
        </w:rPr>
        <w:t>teacher candidates</w:t>
      </w:r>
      <w:r w:rsidRPr="00C92298">
        <w:rPr>
          <w:rFonts w:ascii="Times New Roman" w:hAnsi="Times New Roman"/>
          <w:sz w:val="24"/>
          <w:szCs w:val="24"/>
        </w:rPr>
        <w:t xml:space="preserve">. </w:t>
      </w:r>
    </w:p>
    <w:p w14:paraId="3B7A5F05" w14:textId="0E32A72D" w:rsidR="0006164D" w:rsidRPr="00C92298" w:rsidRDefault="0006164D" w:rsidP="00C92298">
      <w:pPr>
        <w:widowControl w:val="0"/>
        <w:numPr>
          <w:ilvl w:val="0"/>
          <w:numId w:val="60"/>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Assist </w:t>
      </w:r>
      <w:r w:rsidR="000B6ACA">
        <w:rPr>
          <w:rFonts w:ascii="Times New Roman" w:hAnsi="Times New Roman"/>
          <w:sz w:val="24"/>
          <w:szCs w:val="24"/>
        </w:rPr>
        <w:t xml:space="preserve">teacher candidates </w:t>
      </w:r>
      <w:r w:rsidRPr="00C92298">
        <w:rPr>
          <w:rFonts w:ascii="Times New Roman" w:hAnsi="Times New Roman"/>
          <w:sz w:val="24"/>
          <w:szCs w:val="24"/>
        </w:rPr>
        <w:t xml:space="preserve">in planning for observations and teaching experiences. </w:t>
      </w:r>
    </w:p>
    <w:p w14:paraId="609C080C" w14:textId="60339982" w:rsidR="0006164D" w:rsidRPr="00C92298" w:rsidRDefault="0006164D" w:rsidP="00C92298">
      <w:pPr>
        <w:widowControl w:val="0"/>
        <w:numPr>
          <w:ilvl w:val="0"/>
          <w:numId w:val="60"/>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Support </w:t>
      </w:r>
      <w:r w:rsidR="00BF0510">
        <w:rPr>
          <w:rFonts w:ascii="Times New Roman" w:hAnsi="Times New Roman"/>
          <w:sz w:val="24"/>
          <w:szCs w:val="24"/>
        </w:rPr>
        <w:t>teacher candidates</w:t>
      </w:r>
      <w:r w:rsidRPr="00C92298">
        <w:rPr>
          <w:rFonts w:ascii="Times New Roman" w:hAnsi="Times New Roman"/>
          <w:sz w:val="24"/>
          <w:szCs w:val="24"/>
        </w:rPr>
        <w:t xml:space="preserve"> in carrying out specific requirements set up by the University, such as projects required as part of graduate coursework. </w:t>
      </w:r>
    </w:p>
    <w:p w14:paraId="5CEDAE44" w14:textId="1BF8D3AF" w:rsidR="0006164D" w:rsidRPr="00C92298" w:rsidRDefault="0006164D" w:rsidP="00C92298">
      <w:pPr>
        <w:widowControl w:val="0"/>
        <w:numPr>
          <w:ilvl w:val="0"/>
          <w:numId w:val="60"/>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Provide evaluative data regarding progress of </w:t>
      </w:r>
      <w:r w:rsidR="000B6ACA">
        <w:rPr>
          <w:rFonts w:ascii="Times New Roman" w:hAnsi="Times New Roman"/>
          <w:sz w:val="24"/>
          <w:szCs w:val="24"/>
        </w:rPr>
        <w:t>teacher candidates</w:t>
      </w:r>
      <w:r w:rsidRPr="00C92298">
        <w:rPr>
          <w:rFonts w:ascii="Times New Roman" w:hAnsi="Times New Roman"/>
          <w:sz w:val="24"/>
          <w:szCs w:val="24"/>
        </w:rPr>
        <w:t xml:space="preserve">. </w:t>
      </w:r>
    </w:p>
    <w:p w14:paraId="254354DA" w14:textId="77777777" w:rsidR="0006164D" w:rsidRPr="00C92298" w:rsidRDefault="0006164D" w:rsidP="00C92298">
      <w:pPr>
        <w:widowControl w:val="0"/>
        <w:numPr>
          <w:ilvl w:val="0"/>
          <w:numId w:val="60"/>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Discuss issues related to the M.A.T. program. </w:t>
      </w:r>
    </w:p>
    <w:p w14:paraId="231AE31F" w14:textId="77777777" w:rsidR="0006164D" w:rsidRPr="00C92298" w:rsidRDefault="0006164D" w:rsidP="00C92298">
      <w:pPr>
        <w:widowControl w:val="0"/>
        <w:numPr>
          <w:ilvl w:val="0"/>
          <w:numId w:val="60"/>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lastRenderedPageBreak/>
        <w:t xml:space="preserve">Make recommendations about the M.A.T. program to the cohort partner schools, university faculty, and appropriate departments. </w:t>
      </w:r>
    </w:p>
    <w:p w14:paraId="5987F161" w14:textId="77777777" w:rsidR="000E7524" w:rsidRPr="00C92298" w:rsidRDefault="000E7524" w:rsidP="00C92298">
      <w:pPr>
        <w:widowControl w:val="0"/>
        <w:autoSpaceDE w:val="0"/>
        <w:autoSpaceDN w:val="0"/>
        <w:adjustRightInd w:val="0"/>
        <w:spacing w:after="0" w:line="240" w:lineRule="auto"/>
        <w:rPr>
          <w:rFonts w:ascii="Times New Roman" w:hAnsi="Times New Roman"/>
          <w:sz w:val="24"/>
          <w:szCs w:val="24"/>
        </w:rPr>
      </w:pPr>
    </w:p>
    <w:p w14:paraId="4F43FD44" w14:textId="77777777" w:rsidR="00EC6B8F" w:rsidRDefault="000E7524" w:rsidP="00C92298">
      <w:pPr>
        <w:widowControl w:val="0"/>
        <w:autoSpaceDE w:val="0"/>
        <w:autoSpaceDN w:val="0"/>
        <w:adjustRightInd w:val="0"/>
        <w:spacing w:after="0" w:line="240" w:lineRule="auto"/>
        <w:rPr>
          <w:rFonts w:ascii="Times New Roman" w:hAnsi="Times New Roman"/>
          <w:b/>
          <w:bCs/>
          <w:sz w:val="24"/>
          <w:szCs w:val="24"/>
        </w:rPr>
      </w:pPr>
      <w:bookmarkStart w:id="10" w:name="page10"/>
      <w:bookmarkEnd w:id="10"/>
      <w:r>
        <w:rPr>
          <w:rFonts w:ascii="Times New Roman" w:hAnsi="Times New Roman"/>
          <w:b/>
          <w:bCs/>
          <w:sz w:val="24"/>
          <w:szCs w:val="24"/>
        </w:rPr>
        <w:t>P</w:t>
      </w:r>
      <w:r w:rsidR="00EC6B8F" w:rsidRPr="00C92298">
        <w:rPr>
          <w:rFonts w:ascii="Times New Roman" w:hAnsi="Times New Roman"/>
          <w:b/>
          <w:bCs/>
          <w:sz w:val="24"/>
          <w:szCs w:val="24"/>
        </w:rPr>
        <w:t>ublic School Faculty</w:t>
      </w:r>
    </w:p>
    <w:p w14:paraId="7E57EA2C" w14:textId="77777777" w:rsidR="00F70660" w:rsidRPr="00C92298" w:rsidRDefault="00F70660" w:rsidP="00C92298">
      <w:pPr>
        <w:widowControl w:val="0"/>
        <w:autoSpaceDE w:val="0"/>
        <w:autoSpaceDN w:val="0"/>
        <w:adjustRightInd w:val="0"/>
        <w:spacing w:after="0" w:line="240" w:lineRule="auto"/>
        <w:rPr>
          <w:rFonts w:ascii="Times New Roman" w:hAnsi="Times New Roman"/>
          <w:sz w:val="24"/>
          <w:szCs w:val="24"/>
        </w:rPr>
      </w:pPr>
    </w:p>
    <w:p w14:paraId="0DBF9D56" w14:textId="33DD983F" w:rsidR="00773BBF" w:rsidRDefault="00773BBF" w:rsidP="00C92298">
      <w:pPr>
        <w:widowControl w:val="0"/>
        <w:numPr>
          <w:ilvl w:val="0"/>
          <w:numId w:val="51"/>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Hold a standard teaching license in the appropriate field, preferably a master’s degree, have a minimum three years teaching experiences, and have successfully completed the Arkansas Teacher Excellence Support System (TESS) training.</w:t>
      </w:r>
    </w:p>
    <w:p w14:paraId="0B03AFC2" w14:textId="49782F70" w:rsidR="00EC6B8F" w:rsidRPr="00C92298" w:rsidRDefault="00EC6B8F" w:rsidP="00C92298">
      <w:pPr>
        <w:widowControl w:val="0"/>
        <w:numPr>
          <w:ilvl w:val="0"/>
          <w:numId w:val="51"/>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Must be approved cooperatively by the school administrators</w:t>
      </w:r>
      <w:r w:rsidR="009D5193" w:rsidRPr="00C92298">
        <w:rPr>
          <w:rFonts w:ascii="Times New Roman" w:hAnsi="Times New Roman"/>
          <w:sz w:val="24"/>
          <w:szCs w:val="24"/>
        </w:rPr>
        <w:t>,</w:t>
      </w:r>
      <w:r w:rsidRPr="00C92298">
        <w:rPr>
          <w:rFonts w:ascii="Times New Roman" w:hAnsi="Times New Roman"/>
          <w:sz w:val="24"/>
          <w:szCs w:val="24"/>
        </w:rPr>
        <w:t xml:space="preserve"> the </w:t>
      </w:r>
      <w:r w:rsidR="000B6ACA">
        <w:rPr>
          <w:rFonts w:ascii="Times New Roman" w:hAnsi="Times New Roman"/>
          <w:sz w:val="24"/>
          <w:szCs w:val="24"/>
        </w:rPr>
        <w:t>Office of Teacher Education</w:t>
      </w:r>
      <w:r w:rsidR="009D5193" w:rsidRPr="00C92298">
        <w:rPr>
          <w:rFonts w:ascii="Times New Roman" w:hAnsi="Times New Roman"/>
          <w:sz w:val="24"/>
          <w:szCs w:val="24"/>
        </w:rPr>
        <w:t xml:space="preserve">, and the </w:t>
      </w:r>
      <w:r w:rsidR="000B6ACA">
        <w:rPr>
          <w:rFonts w:ascii="Times New Roman" w:hAnsi="Times New Roman"/>
          <w:sz w:val="24"/>
          <w:szCs w:val="24"/>
        </w:rPr>
        <w:t xml:space="preserve">MAT </w:t>
      </w:r>
      <w:r w:rsidR="009D5193" w:rsidRPr="00C92298">
        <w:rPr>
          <w:rFonts w:ascii="Times New Roman" w:hAnsi="Times New Roman"/>
          <w:sz w:val="24"/>
          <w:szCs w:val="24"/>
        </w:rPr>
        <w:t>program director</w:t>
      </w:r>
      <w:r w:rsidRPr="00C92298">
        <w:rPr>
          <w:rFonts w:ascii="Times New Roman" w:hAnsi="Times New Roman"/>
          <w:sz w:val="24"/>
          <w:szCs w:val="24"/>
        </w:rPr>
        <w:t xml:space="preserve">. </w:t>
      </w:r>
    </w:p>
    <w:p w14:paraId="277A4BD7" w14:textId="418D6231" w:rsidR="00EC6B8F" w:rsidRPr="00C92298" w:rsidRDefault="00EC6B8F" w:rsidP="00C92298">
      <w:pPr>
        <w:widowControl w:val="0"/>
        <w:numPr>
          <w:ilvl w:val="0"/>
          <w:numId w:val="51"/>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Participate in instructional teams</w:t>
      </w:r>
      <w:r w:rsidR="000B6ACA">
        <w:rPr>
          <w:rFonts w:ascii="Times New Roman" w:hAnsi="Times New Roman"/>
          <w:sz w:val="24"/>
          <w:szCs w:val="24"/>
        </w:rPr>
        <w:t xml:space="preserve"> (faculty, mentor, </w:t>
      </w:r>
      <w:r w:rsidR="00FE6603">
        <w:rPr>
          <w:rFonts w:ascii="Times New Roman" w:hAnsi="Times New Roman"/>
          <w:sz w:val="24"/>
          <w:szCs w:val="24"/>
        </w:rPr>
        <w:t>and supervisor</w:t>
      </w:r>
      <w:r w:rsidR="000B6ACA">
        <w:rPr>
          <w:rFonts w:ascii="Times New Roman" w:hAnsi="Times New Roman"/>
          <w:sz w:val="24"/>
          <w:szCs w:val="24"/>
        </w:rPr>
        <w:t>)</w:t>
      </w:r>
      <w:r w:rsidRPr="00C92298">
        <w:rPr>
          <w:rFonts w:ascii="Times New Roman" w:hAnsi="Times New Roman"/>
          <w:sz w:val="24"/>
          <w:szCs w:val="24"/>
        </w:rPr>
        <w:t xml:space="preserve"> </w:t>
      </w:r>
      <w:r w:rsidR="00FE6603" w:rsidRPr="00C92298">
        <w:rPr>
          <w:rFonts w:ascii="Times New Roman" w:hAnsi="Times New Roman"/>
          <w:sz w:val="24"/>
          <w:szCs w:val="24"/>
        </w:rPr>
        <w:t>for</w:t>
      </w:r>
      <w:r w:rsidRPr="00C92298">
        <w:rPr>
          <w:rFonts w:ascii="Times New Roman" w:hAnsi="Times New Roman"/>
          <w:sz w:val="24"/>
          <w:szCs w:val="24"/>
        </w:rPr>
        <w:t xml:space="preserve"> fostering professional development of </w:t>
      </w:r>
      <w:r w:rsidR="006F49FD" w:rsidRPr="00C92298">
        <w:rPr>
          <w:rFonts w:ascii="Times New Roman" w:hAnsi="Times New Roman"/>
          <w:sz w:val="24"/>
          <w:szCs w:val="24"/>
        </w:rPr>
        <w:t>candidates</w:t>
      </w:r>
      <w:r w:rsidRPr="00C92298">
        <w:rPr>
          <w:rFonts w:ascii="Times New Roman" w:hAnsi="Times New Roman"/>
          <w:sz w:val="24"/>
          <w:szCs w:val="24"/>
        </w:rPr>
        <w:t xml:space="preserve">. </w:t>
      </w:r>
    </w:p>
    <w:p w14:paraId="19BC50F2" w14:textId="77777777" w:rsidR="00EC6B8F" w:rsidRPr="00C92298" w:rsidRDefault="00EC6B8F" w:rsidP="00C92298">
      <w:pPr>
        <w:widowControl w:val="0"/>
        <w:numPr>
          <w:ilvl w:val="0"/>
          <w:numId w:val="51"/>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Meet with University faculty to plan and implement field-based coursework and expectations. </w:t>
      </w:r>
    </w:p>
    <w:p w14:paraId="687A2595" w14:textId="77777777" w:rsidR="00EC6B8F" w:rsidRPr="00C92298" w:rsidRDefault="00EC6B8F" w:rsidP="00C92298">
      <w:pPr>
        <w:widowControl w:val="0"/>
        <w:numPr>
          <w:ilvl w:val="0"/>
          <w:numId w:val="51"/>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Model effective instructional practices in order to maximize learning opportunities for interns. </w:t>
      </w:r>
    </w:p>
    <w:p w14:paraId="3100C4E2" w14:textId="77777777" w:rsidR="00EC6B8F" w:rsidRPr="00C92298" w:rsidRDefault="00EC6B8F" w:rsidP="00C92298">
      <w:pPr>
        <w:widowControl w:val="0"/>
        <w:numPr>
          <w:ilvl w:val="0"/>
          <w:numId w:val="51"/>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Share models of lesson and unit plans</w:t>
      </w:r>
      <w:r w:rsidR="000B6ACA">
        <w:rPr>
          <w:rFonts w:ascii="Times New Roman" w:hAnsi="Times New Roman"/>
          <w:sz w:val="24"/>
          <w:szCs w:val="24"/>
        </w:rPr>
        <w:t xml:space="preserve"> with candidates</w:t>
      </w:r>
      <w:r w:rsidRPr="00C92298">
        <w:rPr>
          <w:rFonts w:ascii="Times New Roman" w:hAnsi="Times New Roman"/>
          <w:sz w:val="24"/>
          <w:szCs w:val="24"/>
        </w:rPr>
        <w:t xml:space="preserve">. </w:t>
      </w:r>
    </w:p>
    <w:p w14:paraId="058DE055" w14:textId="77777777" w:rsidR="00EC6B8F" w:rsidRPr="00C92298" w:rsidRDefault="00EC6B8F" w:rsidP="00C92298">
      <w:pPr>
        <w:widowControl w:val="0"/>
        <w:numPr>
          <w:ilvl w:val="0"/>
          <w:numId w:val="51"/>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Review lesson plans prior to teaching by the </w:t>
      </w:r>
      <w:r w:rsidR="006F49FD" w:rsidRPr="00C92298">
        <w:rPr>
          <w:rFonts w:ascii="Times New Roman" w:hAnsi="Times New Roman"/>
          <w:sz w:val="24"/>
          <w:szCs w:val="24"/>
        </w:rPr>
        <w:t xml:space="preserve">candidates </w:t>
      </w:r>
      <w:r w:rsidRPr="00C92298">
        <w:rPr>
          <w:rFonts w:ascii="Times New Roman" w:hAnsi="Times New Roman"/>
          <w:sz w:val="24"/>
          <w:szCs w:val="24"/>
        </w:rPr>
        <w:t xml:space="preserve">and provide feedback and suggestions. </w:t>
      </w:r>
    </w:p>
    <w:p w14:paraId="2EE3C245" w14:textId="77777777" w:rsidR="00EC6B8F" w:rsidRPr="00C92298" w:rsidRDefault="00EC6B8F" w:rsidP="00C92298">
      <w:pPr>
        <w:widowControl w:val="0"/>
        <w:numPr>
          <w:ilvl w:val="0"/>
          <w:numId w:val="51"/>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Utilize evaluation tools to document </w:t>
      </w:r>
      <w:r w:rsidR="006F49FD" w:rsidRPr="00C92298">
        <w:rPr>
          <w:rFonts w:ascii="Times New Roman" w:hAnsi="Times New Roman"/>
          <w:sz w:val="24"/>
          <w:szCs w:val="24"/>
        </w:rPr>
        <w:t xml:space="preserve">candidate’s </w:t>
      </w:r>
      <w:r w:rsidRPr="00C92298">
        <w:rPr>
          <w:rFonts w:ascii="Times New Roman" w:hAnsi="Times New Roman"/>
          <w:sz w:val="24"/>
          <w:szCs w:val="24"/>
        </w:rPr>
        <w:t xml:space="preserve">progress and provide that data to </w:t>
      </w:r>
      <w:r w:rsidR="006F49FD" w:rsidRPr="00C92298">
        <w:rPr>
          <w:rFonts w:ascii="Times New Roman" w:hAnsi="Times New Roman"/>
          <w:sz w:val="24"/>
          <w:szCs w:val="24"/>
        </w:rPr>
        <w:t>candidates</w:t>
      </w:r>
      <w:r w:rsidR="006F49FD" w:rsidRPr="00C92298" w:rsidDel="006F49FD">
        <w:rPr>
          <w:rFonts w:ascii="Times New Roman" w:hAnsi="Times New Roman"/>
          <w:sz w:val="24"/>
          <w:szCs w:val="24"/>
        </w:rPr>
        <w:t xml:space="preserve"> </w:t>
      </w:r>
      <w:r w:rsidRPr="00C92298">
        <w:rPr>
          <w:rFonts w:ascii="Times New Roman" w:hAnsi="Times New Roman"/>
          <w:sz w:val="24"/>
          <w:szCs w:val="24"/>
        </w:rPr>
        <w:t xml:space="preserve">and the members of the instructional team. </w:t>
      </w:r>
    </w:p>
    <w:p w14:paraId="72A09D0A" w14:textId="77777777" w:rsidR="00773BBF" w:rsidRPr="00C92298" w:rsidRDefault="00EC6B8F" w:rsidP="00C92298">
      <w:pPr>
        <w:widowControl w:val="0"/>
        <w:numPr>
          <w:ilvl w:val="0"/>
          <w:numId w:val="51"/>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Provide feedback to the </w:t>
      </w:r>
      <w:r w:rsidR="006F49FD" w:rsidRPr="00C92298">
        <w:rPr>
          <w:rFonts w:ascii="Times New Roman" w:hAnsi="Times New Roman"/>
          <w:sz w:val="24"/>
          <w:szCs w:val="24"/>
        </w:rPr>
        <w:t>candidates</w:t>
      </w:r>
      <w:r w:rsidRPr="00C92298">
        <w:rPr>
          <w:rFonts w:ascii="Times New Roman" w:hAnsi="Times New Roman"/>
          <w:sz w:val="24"/>
          <w:szCs w:val="24"/>
        </w:rPr>
        <w:t xml:space="preserve"> on a regular basis.</w:t>
      </w:r>
    </w:p>
    <w:p w14:paraId="16B58FE2" w14:textId="77777777" w:rsidR="00773BBF" w:rsidRPr="00C92298" w:rsidRDefault="00EC6B8F" w:rsidP="00C92298">
      <w:pPr>
        <w:widowControl w:val="0"/>
        <w:numPr>
          <w:ilvl w:val="0"/>
          <w:numId w:val="51"/>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Participate in and/or plan training sessions offered to enhance skills in curriculum, instruction, mentoring, and supervision. </w:t>
      </w:r>
    </w:p>
    <w:p w14:paraId="4E5D7F55" w14:textId="77777777" w:rsidR="00EC6B8F" w:rsidRPr="00C92298" w:rsidRDefault="00EC6B8F" w:rsidP="00C92298">
      <w:pPr>
        <w:widowControl w:val="0"/>
        <w:numPr>
          <w:ilvl w:val="0"/>
          <w:numId w:val="51"/>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Promote communication between and among faculty at the public school and the University of Arkansas. </w:t>
      </w:r>
    </w:p>
    <w:p w14:paraId="73EABC7D" w14:textId="77777777" w:rsidR="0006164D" w:rsidRPr="00C92298" w:rsidRDefault="0006164D" w:rsidP="00C92298">
      <w:pPr>
        <w:widowControl w:val="0"/>
        <w:autoSpaceDE w:val="0"/>
        <w:autoSpaceDN w:val="0"/>
        <w:adjustRightInd w:val="0"/>
        <w:spacing w:after="0" w:line="240" w:lineRule="auto"/>
        <w:rPr>
          <w:rFonts w:ascii="Times New Roman" w:hAnsi="Times New Roman"/>
          <w:sz w:val="24"/>
          <w:szCs w:val="24"/>
        </w:rPr>
      </w:pPr>
    </w:p>
    <w:p w14:paraId="0F4DF4BC" w14:textId="77777777" w:rsidR="00F70660" w:rsidRPr="00C92298" w:rsidRDefault="0006164D" w:rsidP="00C92298">
      <w:pPr>
        <w:widowControl w:val="0"/>
        <w:overflowPunct w:val="0"/>
        <w:autoSpaceDE w:val="0"/>
        <w:autoSpaceDN w:val="0"/>
        <w:adjustRightInd w:val="0"/>
        <w:spacing w:after="0" w:line="240" w:lineRule="auto"/>
        <w:rPr>
          <w:rFonts w:ascii="Times New Roman" w:hAnsi="Times New Roman"/>
          <w:b/>
          <w:sz w:val="24"/>
          <w:szCs w:val="24"/>
        </w:rPr>
      </w:pPr>
      <w:r w:rsidRPr="00C92298">
        <w:rPr>
          <w:rFonts w:ascii="Times New Roman" w:hAnsi="Times New Roman"/>
          <w:b/>
          <w:sz w:val="24"/>
          <w:szCs w:val="24"/>
        </w:rPr>
        <w:t>University Supervisor</w:t>
      </w:r>
      <w:r w:rsidR="000B6ACA">
        <w:rPr>
          <w:rFonts w:ascii="Times New Roman" w:hAnsi="Times New Roman"/>
          <w:b/>
          <w:sz w:val="24"/>
          <w:szCs w:val="24"/>
        </w:rPr>
        <w:t>s</w:t>
      </w:r>
    </w:p>
    <w:p w14:paraId="3CB2845F" w14:textId="77777777" w:rsidR="000E7524" w:rsidRPr="00C92298" w:rsidRDefault="000E7524" w:rsidP="00C92298">
      <w:pPr>
        <w:widowControl w:val="0"/>
        <w:autoSpaceDE w:val="0"/>
        <w:autoSpaceDN w:val="0"/>
        <w:adjustRightInd w:val="0"/>
        <w:spacing w:after="0" w:line="240" w:lineRule="auto"/>
        <w:rPr>
          <w:rFonts w:ascii="Times New Roman" w:hAnsi="Times New Roman"/>
          <w:b/>
          <w:sz w:val="24"/>
          <w:szCs w:val="24"/>
        </w:rPr>
      </w:pPr>
    </w:p>
    <w:p w14:paraId="278D1392" w14:textId="5093D335" w:rsidR="0006164D" w:rsidRPr="00C92298" w:rsidRDefault="0006164D" w:rsidP="00C92298">
      <w:pPr>
        <w:widowControl w:val="0"/>
        <w:numPr>
          <w:ilvl w:val="0"/>
          <w:numId w:val="61"/>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Schedule at least </w:t>
      </w:r>
      <w:r w:rsidR="007C77A1">
        <w:rPr>
          <w:rFonts w:ascii="Times New Roman" w:hAnsi="Times New Roman"/>
          <w:sz w:val="24"/>
          <w:szCs w:val="24"/>
        </w:rPr>
        <w:t>two (</w:t>
      </w:r>
      <w:r w:rsidRPr="00C92298">
        <w:rPr>
          <w:rFonts w:ascii="Times New Roman" w:hAnsi="Times New Roman"/>
          <w:sz w:val="24"/>
          <w:szCs w:val="24"/>
        </w:rPr>
        <w:t>2</w:t>
      </w:r>
      <w:r w:rsidR="007C77A1">
        <w:rPr>
          <w:rFonts w:ascii="Times New Roman" w:hAnsi="Times New Roman"/>
          <w:sz w:val="24"/>
          <w:szCs w:val="24"/>
        </w:rPr>
        <w:t>)</w:t>
      </w:r>
      <w:r w:rsidRPr="00C92298">
        <w:rPr>
          <w:rFonts w:ascii="Times New Roman" w:hAnsi="Times New Roman"/>
          <w:sz w:val="24"/>
          <w:szCs w:val="24"/>
        </w:rPr>
        <w:t xml:space="preserve"> informal observations per semester for each </w:t>
      </w:r>
      <w:r w:rsidR="006F49FD" w:rsidRPr="00C92298">
        <w:rPr>
          <w:rFonts w:ascii="Times New Roman" w:hAnsi="Times New Roman"/>
          <w:sz w:val="24"/>
          <w:szCs w:val="24"/>
        </w:rPr>
        <w:t>candidate</w:t>
      </w:r>
      <w:r w:rsidRPr="00C92298">
        <w:rPr>
          <w:rFonts w:ascii="Times New Roman" w:hAnsi="Times New Roman"/>
          <w:sz w:val="24"/>
          <w:szCs w:val="24"/>
        </w:rPr>
        <w:t xml:space="preserve">. </w:t>
      </w:r>
    </w:p>
    <w:p w14:paraId="6A348075" w14:textId="521A84F9" w:rsidR="0006164D" w:rsidRPr="00C92298" w:rsidRDefault="0006164D" w:rsidP="00C92298">
      <w:pPr>
        <w:widowControl w:val="0"/>
        <w:numPr>
          <w:ilvl w:val="0"/>
          <w:numId w:val="61"/>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Schedule at least </w:t>
      </w:r>
      <w:r w:rsidR="007C77A1">
        <w:rPr>
          <w:rFonts w:ascii="Times New Roman" w:hAnsi="Times New Roman"/>
          <w:sz w:val="24"/>
          <w:szCs w:val="24"/>
        </w:rPr>
        <w:t>one (</w:t>
      </w:r>
      <w:r w:rsidRPr="00C92298">
        <w:rPr>
          <w:rFonts w:ascii="Times New Roman" w:hAnsi="Times New Roman"/>
          <w:sz w:val="24"/>
          <w:szCs w:val="24"/>
        </w:rPr>
        <w:t>1</w:t>
      </w:r>
      <w:r w:rsidR="007C77A1">
        <w:rPr>
          <w:rFonts w:ascii="Times New Roman" w:hAnsi="Times New Roman"/>
          <w:sz w:val="24"/>
          <w:szCs w:val="24"/>
        </w:rPr>
        <w:t>)</w:t>
      </w:r>
      <w:r w:rsidRPr="00C92298">
        <w:rPr>
          <w:rFonts w:ascii="Times New Roman" w:hAnsi="Times New Roman"/>
          <w:sz w:val="24"/>
          <w:szCs w:val="24"/>
        </w:rPr>
        <w:t xml:space="preserve"> formal observation per semester for each </w:t>
      </w:r>
      <w:r w:rsidR="006F49FD" w:rsidRPr="00C92298">
        <w:rPr>
          <w:rFonts w:ascii="Times New Roman" w:hAnsi="Times New Roman"/>
          <w:sz w:val="24"/>
          <w:szCs w:val="24"/>
        </w:rPr>
        <w:t>candidate</w:t>
      </w:r>
      <w:r w:rsidRPr="00C92298">
        <w:rPr>
          <w:rFonts w:ascii="Times New Roman" w:hAnsi="Times New Roman"/>
          <w:sz w:val="24"/>
          <w:szCs w:val="24"/>
        </w:rPr>
        <w:t xml:space="preserve">. </w:t>
      </w:r>
    </w:p>
    <w:p w14:paraId="7B310016" w14:textId="77777777" w:rsidR="0006164D" w:rsidRPr="00C92298" w:rsidRDefault="0006164D" w:rsidP="00C92298">
      <w:pPr>
        <w:widowControl w:val="0"/>
        <w:numPr>
          <w:ilvl w:val="0"/>
          <w:numId w:val="61"/>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Schedule meetings among </w:t>
      </w:r>
      <w:r w:rsidR="006F49FD" w:rsidRPr="00C92298">
        <w:rPr>
          <w:rFonts w:ascii="Times New Roman" w:hAnsi="Times New Roman"/>
          <w:sz w:val="24"/>
          <w:szCs w:val="24"/>
        </w:rPr>
        <w:t>candidate</w:t>
      </w:r>
      <w:r w:rsidRPr="00C92298">
        <w:rPr>
          <w:rFonts w:ascii="Times New Roman" w:hAnsi="Times New Roman"/>
          <w:sz w:val="24"/>
          <w:szCs w:val="24"/>
        </w:rPr>
        <w:t xml:space="preserve">, mentor teacher, and other school administration as warranted by the performance of the </w:t>
      </w:r>
      <w:r w:rsidR="006F49FD" w:rsidRPr="00C92298">
        <w:rPr>
          <w:rFonts w:ascii="Times New Roman" w:hAnsi="Times New Roman"/>
          <w:sz w:val="24"/>
          <w:szCs w:val="24"/>
        </w:rPr>
        <w:t>candidate</w:t>
      </w:r>
      <w:r w:rsidRPr="00C92298">
        <w:rPr>
          <w:rFonts w:ascii="Times New Roman" w:hAnsi="Times New Roman"/>
          <w:sz w:val="24"/>
          <w:szCs w:val="24"/>
        </w:rPr>
        <w:t xml:space="preserve">. </w:t>
      </w:r>
    </w:p>
    <w:p w14:paraId="21DD484D" w14:textId="77777777" w:rsidR="0006164D" w:rsidRPr="00C92298" w:rsidRDefault="0006164D" w:rsidP="00C92298">
      <w:pPr>
        <w:widowControl w:val="0"/>
        <w:numPr>
          <w:ilvl w:val="0"/>
          <w:numId w:val="61"/>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Maintain communication among </w:t>
      </w:r>
      <w:r w:rsidR="006F49FD" w:rsidRPr="00C92298">
        <w:rPr>
          <w:rFonts w:ascii="Times New Roman" w:hAnsi="Times New Roman"/>
          <w:sz w:val="24"/>
          <w:szCs w:val="24"/>
        </w:rPr>
        <w:t>candidate</w:t>
      </w:r>
      <w:r w:rsidRPr="00C92298">
        <w:rPr>
          <w:rFonts w:ascii="Times New Roman" w:hAnsi="Times New Roman"/>
          <w:sz w:val="24"/>
          <w:szCs w:val="24"/>
        </w:rPr>
        <w:t xml:space="preserve"> and mentor teacher as warranted by the performance of the </w:t>
      </w:r>
      <w:r w:rsidR="006F49FD" w:rsidRPr="00C92298">
        <w:rPr>
          <w:rFonts w:ascii="Times New Roman" w:hAnsi="Times New Roman"/>
          <w:sz w:val="24"/>
          <w:szCs w:val="24"/>
        </w:rPr>
        <w:t>candidate</w:t>
      </w:r>
      <w:r w:rsidRPr="00C92298">
        <w:rPr>
          <w:rFonts w:ascii="Times New Roman" w:hAnsi="Times New Roman"/>
          <w:sz w:val="24"/>
          <w:szCs w:val="24"/>
        </w:rPr>
        <w:t xml:space="preserve">. </w:t>
      </w:r>
    </w:p>
    <w:p w14:paraId="412B72A3" w14:textId="77777777" w:rsidR="0006164D" w:rsidRPr="00C92298" w:rsidRDefault="0006164D" w:rsidP="00C92298">
      <w:pPr>
        <w:widowControl w:val="0"/>
        <w:numPr>
          <w:ilvl w:val="0"/>
          <w:numId w:val="61"/>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Liaison among </w:t>
      </w:r>
      <w:r w:rsidR="006F49FD" w:rsidRPr="00C92298">
        <w:rPr>
          <w:rFonts w:ascii="Times New Roman" w:hAnsi="Times New Roman"/>
          <w:sz w:val="24"/>
          <w:szCs w:val="24"/>
        </w:rPr>
        <w:t>candidate</w:t>
      </w:r>
      <w:r w:rsidRPr="00C92298">
        <w:rPr>
          <w:rFonts w:ascii="Times New Roman" w:hAnsi="Times New Roman"/>
          <w:sz w:val="24"/>
          <w:szCs w:val="24"/>
        </w:rPr>
        <w:t xml:space="preserve"> and mentor teacher to assure that M.A.T. coursework directly related to internship tasks can be fulfilled. </w:t>
      </w:r>
    </w:p>
    <w:p w14:paraId="3AD9A7B0" w14:textId="77777777" w:rsidR="0006164D" w:rsidRPr="00C92298" w:rsidRDefault="0006164D" w:rsidP="00C92298">
      <w:pPr>
        <w:widowControl w:val="0"/>
        <w:autoSpaceDE w:val="0"/>
        <w:autoSpaceDN w:val="0"/>
        <w:adjustRightInd w:val="0"/>
        <w:spacing w:after="0" w:line="240" w:lineRule="auto"/>
        <w:rPr>
          <w:rFonts w:ascii="Times New Roman" w:hAnsi="Times New Roman"/>
          <w:sz w:val="24"/>
          <w:szCs w:val="24"/>
        </w:rPr>
      </w:pPr>
    </w:p>
    <w:p w14:paraId="4B02E7EC"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b/>
          <w:bCs/>
          <w:sz w:val="24"/>
          <w:szCs w:val="24"/>
        </w:rPr>
        <w:t>University Faculty</w:t>
      </w:r>
    </w:p>
    <w:p w14:paraId="49883288" w14:textId="77777777" w:rsidR="000E7524" w:rsidRDefault="000E7524" w:rsidP="00C92298">
      <w:pPr>
        <w:widowControl w:val="0"/>
        <w:overflowPunct w:val="0"/>
        <w:autoSpaceDE w:val="0"/>
        <w:autoSpaceDN w:val="0"/>
        <w:adjustRightInd w:val="0"/>
        <w:spacing w:after="0" w:line="240" w:lineRule="auto"/>
        <w:rPr>
          <w:rFonts w:ascii="Times New Roman" w:hAnsi="Times New Roman"/>
          <w:sz w:val="24"/>
          <w:szCs w:val="24"/>
        </w:rPr>
      </w:pPr>
    </w:p>
    <w:p w14:paraId="09077788" w14:textId="77777777" w:rsidR="000E7524" w:rsidRDefault="00EC6B8F" w:rsidP="00C92298">
      <w:pPr>
        <w:widowControl w:val="0"/>
        <w:numPr>
          <w:ilvl w:val="0"/>
          <w:numId w:val="62"/>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Become a “member” of the public school community and understand their concerns/realities. </w:t>
      </w:r>
    </w:p>
    <w:p w14:paraId="7E815400" w14:textId="77777777" w:rsidR="000E7524" w:rsidRDefault="00C737EC" w:rsidP="00C92298">
      <w:pPr>
        <w:widowControl w:val="0"/>
        <w:numPr>
          <w:ilvl w:val="0"/>
          <w:numId w:val="62"/>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Act as liaison between content area mentors and </w:t>
      </w:r>
      <w:r w:rsidR="006F49FD" w:rsidRPr="00C92298">
        <w:rPr>
          <w:rFonts w:ascii="Times New Roman" w:hAnsi="Times New Roman"/>
          <w:sz w:val="24"/>
          <w:szCs w:val="24"/>
        </w:rPr>
        <w:t>candidates</w:t>
      </w:r>
      <w:r w:rsidR="00E36784" w:rsidRPr="00C92298">
        <w:rPr>
          <w:rFonts w:ascii="Times New Roman" w:hAnsi="Times New Roman"/>
          <w:sz w:val="24"/>
          <w:szCs w:val="24"/>
        </w:rPr>
        <w:t xml:space="preserve"> as needed</w:t>
      </w:r>
      <w:r w:rsidRPr="00C92298">
        <w:rPr>
          <w:rFonts w:ascii="Times New Roman" w:hAnsi="Times New Roman"/>
          <w:sz w:val="24"/>
          <w:szCs w:val="24"/>
        </w:rPr>
        <w:t>.</w:t>
      </w:r>
    </w:p>
    <w:p w14:paraId="42807BA9" w14:textId="77777777" w:rsidR="000E7524" w:rsidRDefault="00EC6B8F" w:rsidP="00C92298">
      <w:pPr>
        <w:widowControl w:val="0"/>
        <w:numPr>
          <w:ilvl w:val="0"/>
          <w:numId w:val="62"/>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Facilitate/coordinate relationships between public schools and the University of </w:t>
      </w:r>
      <w:r w:rsidRPr="00C92298">
        <w:rPr>
          <w:rFonts w:ascii="Times New Roman" w:hAnsi="Times New Roman"/>
          <w:sz w:val="24"/>
          <w:szCs w:val="24"/>
        </w:rPr>
        <w:lastRenderedPageBreak/>
        <w:t xml:space="preserve">Arkansas. </w:t>
      </w:r>
      <w:bookmarkStart w:id="11" w:name="page11"/>
      <w:bookmarkEnd w:id="11"/>
    </w:p>
    <w:p w14:paraId="5614DF61" w14:textId="77777777" w:rsidR="00EC6B8F" w:rsidRPr="00C92298" w:rsidRDefault="00EC6B8F" w:rsidP="00C92298">
      <w:pPr>
        <w:widowControl w:val="0"/>
        <w:numPr>
          <w:ilvl w:val="0"/>
          <w:numId w:val="62"/>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Promote communication between public school</w:t>
      </w:r>
      <w:r w:rsidR="00E36784" w:rsidRPr="00C92298">
        <w:rPr>
          <w:rFonts w:ascii="Times New Roman" w:hAnsi="Times New Roman"/>
          <w:sz w:val="24"/>
          <w:szCs w:val="24"/>
        </w:rPr>
        <w:t>s</w:t>
      </w:r>
      <w:r w:rsidRPr="00C92298">
        <w:rPr>
          <w:rFonts w:ascii="Times New Roman" w:hAnsi="Times New Roman"/>
          <w:sz w:val="24"/>
          <w:szCs w:val="24"/>
        </w:rPr>
        <w:t xml:space="preserve"> and the University faculty. </w:t>
      </w:r>
    </w:p>
    <w:p w14:paraId="79CA7609" w14:textId="77777777" w:rsidR="00EC6B8F" w:rsidRPr="00C92298" w:rsidRDefault="00EC6B8F" w:rsidP="00C92298">
      <w:pPr>
        <w:widowControl w:val="0"/>
        <w:numPr>
          <w:ilvl w:val="0"/>
          <w:numId w:val="62"/>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Keep faculty informed of public school and cohort activities. </w:t>
      </w:r>
    </w:p>
    <w:p w14:paraId="671F2364" w14:textId="77777777" w:rsidR="00EC6B8F" w:rsidRPr="00C92298" w:rsidRDefault="00EC6B8F" w:rsidP="00C92298">
      <w:pPr>
        <w:widowControl w:val="0"/>
        <w:numPr>
          <w:ilvl w:val="0"/>
          <w:numId w:val="62"/>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Participate in partnership teams </w:t>
      </w:r>
      <w:r w:rsidR="00E36784" w:rsidRPr="00C92298">
        <w:rPr>
          <w:rFonts w:ascii="Times New Roman" w:hAnsi="Times New Roman"/>
          <w:sz w:val="24"/>
          <w:szCs w:val="24"/>
        </w:rPr>
        <w:t>for</w:t>
      </w:r>
      <w:r w:rsidR="00EE25F7" w:rsidRPr="00C92298">
        <w:rPr>
          <w:rFonts w:ascii="Times New Roman" w:hAnsi="Times New Roman"/>
          <w:sz w:val="24"/>
          <w:szCs w:val="24"/>
        </w:rPr>
        <w:t xml:space="preserve"> </w:t>
      </w:r>
      <w:r w:rsidRPr="00C92298">
        <w:rPr>
          <w:rFonts w:ascii="Times New Roman" w:hAnsi="Times New Roman"/>
          <w:sz w:val="24"/>
          <w:szCs w:val="24"/>
        </w:rPr>
        <w:t xml:space="preserve">the purpose of fostering professional development of </w:t>
      </w:r>
      <w:r w:rsidR="006F49FD" w:rsidRPr="00C92298">
        <w:rPr>
          <w:rFonts w:ascii="Times New Roman" w:hAnsi="Times New Roman"/>
          <w:sz w:val="24"/>
          <w:szCs w:val="24"/>
        </w:rPr>
        <w:t>candidates</w:t>
      </w:r>
      <w:r w:rsidRPr="00C92298">
        <w:rPr>
          <w:rFonts w:ascii="Times New Roman" w:hAnsi="Times New Roman"/>
          <w:sz w:val="24"/>
          <w:szCs w:val="24"/>
        </w:rPr>
        <w:t xml:space="preserve">. </w:t>
      </w:r>
    </w:p>
    <w:p w14:paraId="309D915D" w14:textId="77777777" w:rsidR="00EC6B8F" w:rsidRPr="00C92298" w:rsidRDefault="00EC6B8F" w:rsidP="00C92298">
      <w:pPr>
        <w:widowControl w:val="0"/>
        <w:numPr>
          <w:ilvl w:val="0"/>
          <w:numId w:val="62"/>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Meet with cohort partner school faculty to plan and implement field-based coursework and experiences. </w:t>
      </w:r>
    </w:p>
    <w:p w14:paraId="27DE750D" w14:textId="77777777" w:rsidR="00EC6B8F" w:rsidRPr="00C92298" w:rsidRDefault="00EC6B8F" w:rsidP="00C92298">
      <w:pPr>
        <w:widowControl w:val="0"/>
        <w:numPr>
          <w:ilvl w:val="0"/>
          <w:numId w:val="62"/>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Model effective instructional practices in order to maximize learning opportunities for </w:t>
      </w:r>
      <w:r w:rsidR="006F49FD" w:rsidRPr="00C92298">
        <w:rPr>
          <w:rFonts w:ascii="Times New Roman" w:hAnsi="Times New Roman"/>
          <w:sz w:val="24"/>
          <w:szCs w:val="24"/>
        </w:rPr>
        <w:t>candidates</w:t>
      </w:r>
      <w:r w:rsidRPr="00C92298">
        <w:rPr>
          <w:rFonts w:ascii="Times New Roman" w:hAnsi="Times New Roman"/>
          <w:sz w:val="24"/>
          <w:szCs w:val="24"/>
        </w:rPr>
        <w:t xml:space="preserve">. </w:t>
      </w:r>
    </w:p>
    <w:p w14:paraId="1C3D4C84" w14:textId="77777777" w:rsidR="00EC6B8F" w:rsidRPr="00C92298" w:rsidRDefault="00EC6B8F" w:rsidP="00C92298">
      <w:pPr>
        <w:widowControl w:val="0"/>
        <w:numPr>
          <w:ilvl w:val="0"/>
          <w:numId w:val="62"/>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Share models of learning and unit plans. </w:t>
      </w:r>
    </w:p>
    <w:p w14:paraId="76AD20CB" w14:textId="77777777" w:rsidR="00EC6B8F" w:rsidRPr="00C92298" w:rsidRDefault="00EC6B8F" w:rsidP="00C92298">
      <w:pPr>
        <w:widowControl w:val="0"/>
        <w:numPr>
          <w:ilvl w:val="0"/>
          <w:numId w:val="62"/>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Review lesson plans and provide feedback to </w:t>
      </w:r>
      <w:r w:rsidR="006F49FD" w:rsidRPr="00C92298">
        <w:rPr>
          <w:rFonts w:ascii="Times New Roman" w:hAnsi="Times New Roman"/>
          <w:sz w:val="24"/>
          <w:szCs w:val="24"/>
        </w:rPr>
        <w:t>candidates</w:t>
      </w:r>
      <w:r w:rsidRPr="00C92298">
        <w:rPr>
          <w:rFonts w:ascii="Times New Roman" w:hAnsi="Times New Roman"/>
          <w:sz w:val="24"/>
          <w:szCs w:val="24"/>
        </w:rPr>
        <w:t xml:space="preserve">. </w:t>
      </w:r>
    </w:p>
    <w:p w14:paraId="6ACFF877" w14:textId="77777777" w:rsidR="00EC6B8F" w:rsidRPr="00C92298" w:rsidRDefault="00EC6B8F" w:rsidP="00C92298">
      <w:pPr>
        <w:widowControl w:val="0"/>
        <w:numPr>
          <w:ilvl w:val="0"/>
          <w:numId w:val="62"/>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Utilize evaluation tools to document </w:t>
      </w:r>
      <w:r w:rsidR="006F49FD" w:rsidRPr="00C92298">
        <w:rPr>
          <w:rFonts w:ascii="Times New Roman" w:hAnsi="Times New Roman"/>
          <w:sz w:val="24"/>
          <w:szCs w:val="24"/>
        </w:rPr>
        <w:t>candidate</w:t>
      </w:r>
      <w:r w:rsidRPr="00C92298">
        <w:rPr>
          <w:rFonts w:ascii="Times New Roman" w:hAnsi="Times New Roman"/>
          <w:sz w:val="24"/>
          <w:szCs w:val="24"/>
        </w:rPr>
        <w:t xml:space="preserve"> progress and provide that data to </w:t>
      </w:r>
      <w:r w:rsidR="006F49FD" w:rsidRPr="00C92298">
        <w:rPr>
          <w:rFonts w:ascii="Times New Roman" w:hAnsi="Times New Roman"/>
          <w:sz w:val="24"/>
          <w:szCs w:val="24"/>
        </w:rPr>
        <w:t>candidates</w:t>
      </w:r>
      <w:r w:rsidRPr="00C92298">
        <w:rPr>
          <w:rFonts w:ascii="Times New Roman" w:hAnsi="Times New Roman"/>
          <w:sz w:val="24"/>
          <w:szCs w:val="24"/>
        </w:rPr>
        <w:t xml:space="preserve"> and the members of the partnership team. </w:t>
      </w:r>
    </w:p>
    <w:p w14:paraId="477BDCA6" w14:textId="77777777" w:rsidR="00EC6B8F" w:rsidRPr="00C92298" w:rsidRDefault="00EC6B8F" w:rsidP="00C92298">
      <w:pPr>
        <w:widowControl w:val="0"/>
        <w:numPr>
          <w:ilvl w:val="0"/>
          <w:numId w:val="62"/>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Provide feedback to </w:t>
      </w:r>
      <w:r w:rsidR="006F49FD" w:rsidRPr="00C92298">
        <w:rPr>
          <w:rFonts w:ascii="Times New Roman" w:hAnsi="Times New Roman"/>
          <w:sz w:val="24"/>
          <w:szCs w:val="24"/>
        </w:rPr>
        <w:t>candidates</w:t>
      </w:r>
      <w:r w:rsidRPr="00C92298">
        <w:rPr>
          <w:rFonts w:ascii="Times New Roman" w:hAnsi="Times New Roman"/>
          <w:sz w:val="24"/>
          <w:szCs w:val="24"/>
        </w:rPr>
        <w:t xml:space="preserve"> on a regular basis</w:t>
      </w:r>
      <w:r w:rsidR="00E36784" w:rsidRPr="00C92298">
        <w:rPr>
          <w:rFonts w:ascii="Times New Roman" w:hAnsi="Times New Roman"/>
          <w:sz w:val="24"/>
          <w:szCs w:val="24"/>
        </w:rPr>
        <w:t>.</w:t>
      </w:r>
      <w:r w:rsidRPr="00C92298">
        <w:rPr>
          <w:rFonts w:ascii="Times New Roman" w:hAnsi="Times New Roman"/>
          <w:sz w:val="24"/>
          <w:szCs w:val="24"/>
        </w:rPr>
        <w:t xml:space="preserve"> </w:t>
      </w:r>
    </w:p>
    <w:p w14:paraId="75CCAA09" w14:textId="77777777" w:rsidR="00EC6B8F" w:rsidRPr="00C92298" w:rsidRDefault="00EC6B8F" w:rsidP="00C92298">
      <w:pPr>
        <w:widowControl w:val="0"/>
        <w:numPr>
          <w:ilvl w:val="0"/>
          <w:numId w:val="62"/>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Participate in and/ or plan training sessions to enhance skills in curriculum, instruction, mentoring, and supervision. </w:t>
      </w:r>
    </w:p>
    <w:p w14:paraId="47A42463" w14:textId="77777777" w:rsidR="000E7524" w:rsidRDefault="00EC6B8F" w:rsidP="00C92298">
      <w:pPr>
        <w:widowControl w:val="0"/>
        <w:numPr>
          <w:ilvl w:val="0"/>
          <w:numId w:val="62"/>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Participate in collaborative research projects when appropriate. </w:t>
      </w:r>
    </w:p>
    <w:p w14:paraId="7F14D363" w14:textId="77777777" w:rsidR="00EC6B8F" w:rsidRDefault="00EC6B8F" w:rsidP="00C92298">
      <w:pPr>
        <w:widowControl w:val="0"/>
        <w:numPr>
          <w:ilvl w:val="0"/>
          <w:numId w:val="62"/>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Promote communication between cohort partner school and University faculty. </w:t>
      </w:r>
    </w:p>
    <w:p w14:paraId="5CFE6C9B" w14:textId="77777777" w:rsidR="000E7524" w:rsidRPr="00C92298" w:rsidRDefault="000E7524" w:rsidP="00C92298">
      <w:pPr>
        <w:widowControl w:val="0"/>
        <w:overflowPunct w:val="0"/>
        <w:autoSpaceDE w:val="0"/>
        <w:autoSpaceDN w:val="0"/>
        <w:adjustRightInd w:val="0"/>
        <w:spacing w:after="0" w:line="240" w:lineRule="auto"/>
        <w:ind w:left="360"/>
        <w:rPr>
          <w:rFonts w:ascii="Times New Roman" w:hAnsi="Times New Roman"/>
          <w:sz w:val="24"/>
          <w:szCs w:val="24"/>
        </w:rPr>
      </w:pPr>
    </w:p>
    <w:p w14:paraId="27996907" w14:textId="780C1629" w:rsidR="00EC6B8F" w:rsidRPr="00C92298" w:rsidRDefault="004623A6" w:rsidP="00C9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MAT</w:t>
      </w:r>
      <w:r w:rsidRPr="00C92298">
        <w:rPr>
          <w:rFonts w:ascii="Times New Roman" w:hAnsi="Times New Roman"/>
          <w:sz w:val="24"/>
          <w:szCs w:val="24"/>
        </w:rPr>
        <w:t xml:space="preserve"> </w:t>
      </w:r>
      <w:r w:rsidR="00EC6B8F" w:rsidRPr="00C92298">
        <w:rPr>
          <w:rFonts w:ascii="Times New Roman" w:hAnsi="Times New Roman"/>
          <w:b/>
          <w:bCs/>
          <w:sz w:val="24"/>
          <w:szCs w:val="24"/>
        </w:rPr>
        <w:t>Cohort Meetings</w:t>
      </w:r>
    </w:p>
    <w:p w14:paraId="435EE88A"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2B0BDC69" w14:textId="77777777" w:rsidR="00EC6B8F" w:rsidRPr="00C92298" w:rsidRDefault="00EC6B8F"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The program operates most successfully when </w:t>
      </w:r>
      <w:r w:rsidR="006F49FD" w:rsidRPr="00C92298">
        <w:rPr>
          <w:rFonts w:ascii="Times New Roman" w:hAnsi="Times New Roman"/>
          <w:sz w:val="24"/>
          <w:szCs w:val="24"/>
        </w:rPr>
        <w:t>candidates</w:t>
      </w:r>
      <w:r w:rsidRPr="00C92298">
        <w:rPr>
          <w:rFonts w:ascii="Times New Roman" w:hAnsi="Times New Roman"/>
          <w:sz w:val="24"/>
          <w:szCs w:val="24"/>
        </w:rPr>
        <w:t>, mentors, liaisons</w:t>
      </w:r>
      <w:r w:rsidR="00E36784" w:rsidRPr="00C92298">
        <w:rPr>
          <w:rFonts w:ascii="Times New Roman" w:hAnsi="Times New Roman"/>
          <w:sz w:val="24"/>
          <w:szCs w:val="24"/>
        </w:rPr>
        <w:t>,</w:t>
      </w:r>
      <w:r w:rsidRPr="00C92298">
        <w:rPr>
          <w:rFonts w:ascii="Times New Roman" w:hAnsi="Times New Roman"/>
          <w:sz w:val="24"/>
          <w:szCs w:val="24"/>
        </w:rPr>
        <w:t xml:space="preserve"> and school administrators are in constant communication with each</w:t>
      </w:r>
      <w:r w:rsidR="00E36784" w:rsidRPr="00C92298">
        <w:rPr>
          <w:rFonts w:ascii="Times New Roman" w:hAnsi="Times New Roman"/>
          <w:sz w:val="24"/>
          <w:szCs w:val="24"/>
        </w:rPr>
        <w:t xml:space="preserve"> other</w:t>
      </w:r>
      <w:r w:rsidRPr="00C92298">
        <w:rPr>
          <w:rFonts w:ascii="Times New Roman" w:hAnsi="Times New Roman"/>
          <w:sz w:val="24"/>
          <w:szCs w:val="24"/>
        </w:rPr>
        <w:t xml:space="preserve"> to share successes, challenges, questions and/or concerns.</w:t>
      </w:r>
    </w:p>
    <w:p w14:paraId="01137FAA"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6415563A" w14:textId="77777777" w:rsidR="00EC6B8F" w:rsidRPr="00C92298" w:rsidRDefault="00EC6B8F" w:rsidP="00C92298">
      <w:pPr>
        <w:widowControl w:val="0"/>
        <w:autoSpaceDE w:val="0"/>
        <w:autoSpaceDN w:val="0"/>
        <w:adjustRightInd w:val="0"/>
        <w:spacing w:after="0" w:line="240" w:lineRule="auto"/>
        <w:rPr>
          <w:rFonts w:ascii="Times New Roman" w:hAnsi="Times New Roman"/>
          <w:i/>
          <w:sz w:val="24"/>
          <w:szCs w:val="24"/>
        </w:rPr>
      </w:pPr>
      <w:r w:rsidRPr="00C92298">
        <w:rPr>
          <w:rFonts w:ascii="Times New Roman" w:hAnsi="Times New Roman"/>
          <w:bCs/>
          <w:i/>
          <w:sz w:val="24"/>
          <w:szCs w:val="24"/>
        </w:rPr>
        <w:t>Cohort Meetings</w:t>
      </w:r>
    </w:p>
    <w:p w14:paraId="2199D520"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2591FAB4" w14:textId="1376C283" w:rsidR="00EC6B8F" w:rsidRPr="00C92298" w:rsidRDefault="006F49FD"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Candidates</w:t>
      </w:r>
      <w:r w:rsidR="00EC6B8F" w:rsidRPr="00C92298">
        <w:rPr>
          <w:rFonts w:ascii="Times New Roman" w:hAnsi="Times New Roman"/>
          <w:sz w:val="24"/>
          <w:szCs w:val="24"/>
        </w:rPr>
        <w:t xml:space="preserve"> meet </w:t>
      </w:r>
      <w:r w:rsidR="004623A6">
        <w:rPr>
          <w:rFonts w:ascii="Times New Roman" w:hAnsi="Times New Roman"/>
          <w:sz w:val="24"/>
          <w:szCs w:val="24"/>
        </w:rPr>
        <w:t>bi-monthly on campus for professional development to enhance the development of the skills, knowledge, and dispositions necessary for effective teaching.</w:t>
      </w:r>
      <w:r w:rsidR="00EC6B8F" w:rsidRPr="00C92298">
        <w:rPr>
          <w:rFonts w:ascii="Times New Roman" w:hAnsi="Times New Roman"/>
          <w:sz w:val="24"/>
          <w:szCs w:val="24"/>
        </w:rPr>
        <w:t xml:space="preserve"> The cohort meeting is very important since individual concerns and issues are addressed at this time as well as</w:t>
      </w:r>
      <w:r w:rsidR="00E36784" w:rsidRPr="00C92298">
        <w:rPr>
          <w:rFonts w:ascii="Times New Roman" w:hAnsi="Times New Roman"/>
          <w:sz w:val="24"/>
          <w:szCs w:val="24"/>
        </w:rPr>
        <w:t xml:space="preserve"> information</w:t>
      </w:r>
      <w:r w:rsidR="00EC6B8F" w:rsidRPr="00C92298">
        <w:rPr>
          <w:rFonts w:ascii="Times New Roman" w:hAnsi="Times New Roman"/>
          <w:sz w:val="24"/>
          <w:szCs w:val="24"/>
        </w:rPr>
        <w:t xml:space="preserve"> pertinent to the internship. Therefore</w:t>
      </w:r>
      <w:r w:rsidR="00C737EC" w:rsidRPr="00C92298">
        <w:rPr>
          <w:rFonts w:ascii="Times New Roman" w:hAnsi="Times New Roman"/>
          <w:sz w:val="24"/>
          <w:szCs w:val="24"/>
        </w:rPr>
        <w:t xml:space="preserve">, all </w:t>
      </w:r>
      <w:r w:rsidRPr="00C92298">
        <w:rPr>
          <w:rFonts w:ascii="Times New Roman" w:hAnsi="Times New Roman"/>
          <w:sz w:val="24"/>
          <w:szCs w:val="24"/>
        </w:rPr>
        <w:t>candidates</w:t>
      </w:r>
      <w:r w:rsidR="00EC6B8F" w:rsidRPr="00C92298">
        <w:rPr>
          <w:rFonts w:ascii="Times New Roman" w:hAnsi="Times New Roman"/>
          <w:sz w:val="24"/>
          <w:szCs w:val="24"/>
        </w:rPr>
        <w:t xml:space="preserve"> are expected to attend </w:t>
      </w:r>
      <w:r w:rsidR="00E36784" w:rsidRPr="00C92298">
        <w:rPr>
          <w:rFonts w:ascii="Times New Roman" w:hAnsi="Times New Roman"/>
          <w:sz w:val="24"/>
          <w:szCs w:val="24"/>
        </w:rPr>
        <w:t>these required meetings</w:t>
      </w:r>
      <w:r w:rsidR="00EC6B8F" w:rsidRPr="00C92298">
        <w:rPr>
          <w:rFonts w:ascii="Times New Roman" w:hAnsi="Times New Roman"/>
          <w:sz w:val="24"/>
          <w:szCs w:val="24"/>
        </w:rPr>
        <w:t>.</w:t>
      </w:r>
      <w:r w:rsidR="004623A6">
        <w:rPr>
          <w:rFonts w:ascii="Times New Roman" w:hAnsi="Times New Roman"/>
          <w:sz w:val="24"/>
          <w:szCs w:val="24"/>
        </w:rPr>
        <w:t xml:space="preserve"> Mentors will be provided a schedule of the meeting times and dates at the beginning of each semester.</w:t>
      </w:r>
    </w:p>
    <w:p w14:paraId="6C4B8934"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28DB8A7A" w14:textId="77777777" w:rsidR="00EC6B8F" w:rsidRPr="00C92298" w:rsidRDefault="00EC6B8F" w:rsidP="00C92298">
      <w:pPr>
        <w:widowControl w:val="0"/>
        <w:autoSpaceDE w:val="0"/>
        <w:autoSpaceDN w:val="0"/>
        <w:adjustRightInd w:val="0"/>
        <w:spacing w:after="0" w:line="240" w:lineRule="auto"/>
        <w:rPr>
          <w:rFonts w:ascii="Times New Roman" w:hAnsi="Times New Roman"/>
          <w:i/>
          <w:sz w:val="24"/>
          <w:szCs w:val="24"/>
        </w:rPr>
      </w:pPr>
      <w:r w:rsidRPr="00C92298">
        <w:rPr>
          <w:rFonts w:ascii="Times New Roman" w:hAnsi="Times New Roman"/>
          <w:bCs/>
          <w:i/>
          <w:sz w:val="24"/>
          <w:szCs w:val="24"/>
        </w:rPr>
        <w:t>Other</w:t>
      </w:r>
    </w:p>
    <w:p w14:paraId="095C2418"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2EE161EB" w14:textId="63CEDDE0" w:rsidR="00DE3F97" w:rsidRPr="00C92298" w:rsidRDefault="00E36784"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Mentor</w:t>
      </w:r>
      <w:r w:rsidR="00EC6B8F" w:rsidRPr="00C92298">
        <w:rPr>
          <w:rFonts w:ascii="Times New Roman" w:hAnsi="Times New Roman"/>
          <w:sz w:val="24"/>
          <w:szCs w:val="24"/>
        </w:rPr>
        <w:t xml:space="preserve"> teachers may have specific concerns or issues regarding a </w:t>
      </w:r>
      <w:r w:rsidR="006F49FD" w:rsidRPr="00C92298">
        <w:rPr>
          <w:rFonts w:ascii="Times New Roman" w:hAnsi="Times New Roman"/>
          <w:sz w:val="24"/>
          <w:szCs w:val="24"/>
        </w:rPr>
        <w:t>candidate</w:t>
      </w:r>
      <w:r w:rsidR="00EC6B8F" w:rsidRPr="00C92298">
        <w:rPr>
          <w:rFonts w:ascii="Times New Roman" w:hAnsi="Times New Roman"/>
          <w:sz w:val="24"/>
          <w:szCs w:val="24"/>
        </w:rPr>
        <w:t>, which should be discussed privately with the</w:t>
      </w:r>
      <w:r w:rsidR="006F49FD" w:rsidRPr="00C92298">
        <w:rPr>
          <w:rFonts w:ascii="Times New Roman" w:hAnsi="Times New Roman"/>
          <w:sz w:val="24"/>
          <w:szCs w:val="24"/>
        </w:rPr>
        <w:t xml:space="preserve"> </w:t>
      </w:r>
      <w:r w:rsidR="004623A6">
        <w:rPr>
          <w:rFonts w:ascii="Times New Roman" w:hAnsi="Times New Roman"/>
          <w:sz w:val="24"/>
          <w:szCs w:val="24"/>
        </w:rPr>
        <w:t xml:space="preserve">supervisor </w:t>
      </w:r>
      <w:r w:rsidR="00FE6603">
        <w:rPr>
          <w:rFonts w:ascii="Times New Roman" w:hAnsi="Times New Roman"/>
          <w:sz w:val="24"/>
          <w:szCs w:val="24"/>
        </w:rPr>
        <w:t>and content</w:t>
      </w:r>
      <w:r w:rsidR="004623A6">
        <w:rPr>
          <w:rFonts w:ascii="Times New Roman" w:hAnsi="Times New Roman"/>
          <w:sz w:val="24"/>
          <w:szCs w:val="24"/>
        </w:rPr>
        <w:t xml:space="preserve"> faculty</w:t>
      </w:r>
      <w:r w:rsidR="00EC6B8F" w:rsidRPr="00C92298">
        <w:rPr>
          <w:rFonts w:ascii="Times New Roman" w:hAnsi="Times New Roman"/>
          <w:sz w:val="24"/>
          <w:szCs w:val="24"/>
        </w:rPr>
        <w:t xml:space="preserve">. Each </w:t>
      </w:r>
      <w:r w:rsidR="004623A6">
        <w:rPr>
          <w:rFonts w:ascii="Times New Roman" w:hAnsi="Times New Roman"/>
          <w:sz w:val="24"/>
          <w:szCs w:val="24"/>
        </w:rPr>
        <w:t>supervisor and content faculty</w:t>
      </w:r>
      <w:r w:rsidR="00EC6B8F" w:rsidRPr="00C92298">
        <w:rPr>
          <w:rFonts w:ascii="Times New Roman" w:hAnsi="Times New Roman"/>
          <w:sz w:val="24"/>
          <w:szCs w:val="24"/>
        </w:rPr>
        <w:t xml:space="preserve"> is available to assist with </w:t>
      </w:r>
      <w:r w:rsidR="001D0506" w:rsidRPr="00C92298">
        <w:rPr>
          <w:rFonts w:ascii="Times New Roman" w:hAnsi="Times New Roman"/>
          <w:sz w:val="24"/>
          <w:szCs w:val="24"/>
        </w:rPr>
        <w:t>such concerns</w:t>
      </w:r>
      <w:r w:rsidR="00EC6B8F" w:rsidRPr="00C92298">
        <w:rPr>
          <w:rFonts w:ascii="Times New Roman" w:hAnsi="Times New Roman"/>
          <w:sz w:val="24"/>
          <w:szCs w:val="24"/>
        </w:rPr>
        <w:t xml:space="preserve">. Mentor teachers should ask their </w:t>
      </w:r>
      <w:r w:rsidR="004623A6">
        <w:rPr>
          <w:rFonts w:ascii="Times New Roman" w:hAnsi="Times New Roman"/>
          <w:sz w:val="24"/>
          <w:szCs w:val="24"/>
        </w:rPr>
        <w:t xml:space="preserve">supervisor and content faculty about </w:t>
      </w:r>
      <w:r w:rsidR="00EC6B8F" w:rsidRPr="00C92298">
        <w:rPr>
          <w:rFonts w:ascii="Times New Roman" w:hAnsi="Times New Roman"/>
          <w:sz w:val="24"/>
          <w:szCs w:val="24"/>
        </w:rPr>
        <w:t>his/her preference for how they wish to be contacted regarding individual concerns</w:t>
      </w:r>
      <w:r w:rsidR="00C368B2" w:rsidRPr="00C92298">
        <w:rPr>
          <w:rFonts w:ascii="Times New Roman" w:hAnsi="Times New Roman"/>
          <w:sz w:val="24"/>
          <w:szCs w:val="24"/>
        </w:rPr>
        <w:t>.</w:t>
      </w:r>
    </w:p>
    <w:p w14:paraId="17764CDD" w14:textId="77777777" w:rsidR="00C368B2" w:rsidRPr="00C92298" w:rsidRDefault="00C368B2" w:rsidP="00C92298">
      <w:pPr>
        <w:widowControl w:val="0"/>
        <w:autoSpaceDE w:val="0"/>
        <w:autoSpaceDN w:val="0"/>
        <w:adjustRightInd w:val="0"/>
        <w:spacing w:after="0" w:line="240" w:lineRule="auto"/>
        <w:rPr>
          <w:rFonts w:ascii="Times New Roman" w:hAnsi="Times New Roman"/>
          <w:sz w:val="24"/>
          <w:szCs w:val="24"/>
        </w:rPr>
      </w:pPr>
    </w:p>
    <w:p w14:paraId="306F819E" w14:textId="77777777" w:rsidR="00192B11" w:rsidRPr="00C92298"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b/>
          <w:bCs/>
          <w:sz w:val="24"/>
          <w:szCs w:val="24"/>
        </w:rPr>
        <w:t xml:space="preserve">Guidelines for the </w:t>
      </w:r>
      <w:r w:rsidR="006F49FD" w:rsidRPr="00C92298">
        <w:rPr>
          <w:rFonts w:ascii="Times New Roman" w:hAnsi="Times New Roman"/>
          <w:b/>
          <w:bCs/>
          <w:sz w:val="24"/>
          <w:szCs w:val="24"/>
        </w:rPr>
        <w:t>Clinical Experience</w:t>
      </w:r>
    </w:p>
    <w:p w14:paraId="40CC613E" w14:textId="77777777" w:rsidR="00EC6B8F" w:rsidRPr="00C92298" w:rsidRDefault="00EC6B8F" w:rsidP="00C92298">
      <w:pPr>
        <w:widowControl w:val="0"/>
        <w:autoSpaceDE w:val="0"/>
        <w:autoSpaceDN w:val="0"/>
        <w:adjustRightInd w:val="0"/>
        <w:spacing w:after="0" w:line="240" w:lineRule="auto"/>
        <w:jc w:val="center"/>
        <w:rPr>
          <w:rFonts w:ascii="Times New Roman" w:hAnsi="Times New Roman"/>
          <w:sz w:val="24"/>
          <w:szCs w:val="24"/>
        </w:rPr>
      </w:pPr>
    </w:p>
    <w:p w14:paraId="7BBB4F00" w14:textId="77777777" w:rsidR="00EC6B8F" w:rsidRPr="00C92298" w:rsidRDefault="00EC6B8F" w:rsidP="00C92298">
      <w:pPr>
        <w:widowControl w:val="0"/>
        <w:autoSpaceDE w:val="0"/>
        <w:autoSpaceDN w:val="0"/>
        <w:adjustRightInd w:val="0"/>
        <w:spacing w:after="0" w:line="240" w:lineRule="auto"/>
        <w:rPr>
          <w:rFonts w:ascii="Times New Roman" w:hAnsi="Times New Roman"/>
          <w:i/>
          <w:sz w:val="24"/>
          <w:szCs w:val="24"/>
        </w:rPr>
      </w:pPr>
      <w:r w:rsidRPr="00C92298">
        <w:rPr>
          <w:rFonts w:ascii="Times New Roman" w:hAnsi="Times New Roman"/>
          <w:bCs/>
          <w:i/>
          <w:sz w:val="24"/>
          <w:szCs w:val="24"/>
        </w:rPr>
        <w:t>Introduction</w:t>
      </w:r>
    </w:p>
    <w:p w14:paraId="5BD2BE24"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3ED550C2" w14:textId="77777777" w:rsidR="00C368B2" w:rsidRPr="00C92298" w:rsidRDefault="00EC6B8F"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lastRenderedPageBreak/>
        <w:t xml:space="preserve">The </w:t>
      </w:r>
      <w:r w:rsidR="006F49FD" w:rsidRPr="00C92298">
        <w:rPr>
          <w:rFonts w:ascii="Times New Roman" w:hAnsi="Times New Roman"/>
          <w:sz w:val="24"/>
          <w:szCs w:val="24"/>
        </w:rPr>
        <w:t xml:space="preserve">clinical </w:t>
      </w:r>
      <w:r w:rsidRPr="00C92298">
        <w:rPr>
          <w:rFonts w:ascii="Times New Roman" w:hAnsi="Times New Roman"/>
          <w:sz w:val="24"/>
          <w:szCs w:val="24"/>
        </w:rPr>
        <w:t xml:space="preserve">experience is an integral and vital part of the </w:t>
      </w:r>
      <w:r w:rsidR="007C77A1">
        <w:rPr>
          <w:rFonts w:ascii="Times New Roman" w:hAnsi="Times New Roman"/>
          <w:sz w:val="24"/>
          <w:szCs w:val="24"/>
        </w:rPr>
        <w:t xml:space="preserve">M.A.T. </w:t>
      </w:r>
      <w:r w:rsidRPr="00C92298">
        <w:rPr>
          <w:rFonts w:ascii="Times New Roman" w:hAnsi="Times New Roman"/>
          <w:sz w:val="24"/>
          <w:szCs w:val="24"/>
        </w:rPr>
        <w:t>degree.</w:t>
      </w:r>
      <w:r w:rsidR="004623A6">
        <w:rPr>
          <w:rFonts w:ascii="Times New Roman" w:hAnsi="Times New Roman"/>
          <w:sz w:val="24"/>
          <w:szCs w:val="24"/>
        </w:rPr>
        <w:t xml:space="preserve"> The clinical experience has two components: the fall field experience and the spring internship.  The fall field experience is </w:t>
      </w:r>
      <w:r w:rsidRPr="00C92298">
        <w:rPr>
          <w:rFonts w:ascii="Times New Roman" w:hAnsi="Times New Roman"/>
          <w:sz w:val="24"/>
          <w:szCs w:val="24"/>
        </w:rPr>
        <w:t xml:space="preserve"> It is a full-time field experience that allows the interns to make further application of theoretical principles of teaching and learning. It is the initial preparation program for future teachers. </w:t>
      </w:r>
      <w:r w:rsidR="001D0506" w:rsidRPr="00C92298">
        <w:rPr>
          <w:rFonts w:ascii="Times New Roman" w:hAnsi="Times New Roman"/>
          <w:sz w:val="24"/>
          <w:szCs w:val="24"/>
        </w:rPr>
        <w:t xml:space="preserve">It is an opportunity to develop appropriate attitudes and understanding and to acquire knowledge skills, and techniques under the guidance of an instructional team consisting of University </w:t>
      </w:r>
      <w:r w:rsidR="0006164D" w:rsidRPr="00C92298">
        <w:rPr>
          <w:rFonts w:ascii="Times New Roman" w:hAnsi="Times New Roman"/>
          <w:sz w:val="24"/>
          <w:szCs w:val="24"/>
        </w:rPr>
        <w:t>faculty and supervisors</w:t>
      </w:r>
      <w:r w:rsidR="001D0506" w:rsidRPr="00C92298">
        <w:rPr>
          <w:rFonts w:ascii="Times New Roman" w:hAnsi="Times New Roman"/>
          <w:sz w:val="24"/>
          <w:szCs w:val="24"/>
        </w:rPr>
        <w:t>, mentor teachers, and the building principal</w:t>
      </w:r>
      <w:r w:rsidR="00C368B2" w:rsidRPr="00C92298">
        <w:rPr>
          <w:rFonts w:ascii="Times New Roman" w:hAnsi="Times New Roman"/>
          <w:sz w:val="24"/>
          <w:szCs w:val="24"/>
        </w:rPr>
        <w:t>.</w:t>
      </w:r>
    </w:p>
    <w:p w14:paraId="1887E89D" w14:textId="77777777" w:rsidR="001D0506" w:rsidRPr="00C92298" w:rsidRDefault="001D0506" w:rsidP="00C92298">
      <w:pPr>
        <w:widowControl w:val="0"/>
        <w:overflowPunct w:val="0"/>
        <w:autoSpaceDE w:val="0"/>
        <w:autoSpaceDN w:val="0"/>
        <w:adjustRightInd w:val="0"/>
        <w:spacing w:after="0" w:line="240" w:lineRule="auto"/>
        <w:rPr>
          <w:rFonts w:ascii="Times New Roman" w:hAnsi="Times New Roman"/>
          <w:sz w:val="24"/>
          <w:szCs w:val="24"/>
        </w:rPr>
      </w:pPr>
    </w:p>
    <w:p w14:paraId="30F3831D" w14:textId="45126753" w:rsidR="00EC6B8F" w:rsidRPr="00C92298" w:rsidRDefault="0006164D"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The degree program consists of 33</w:t>
      </w:r>
      <w:r w:rsidR="00BF0510">
        <w:rPr>
          <w:rFonts w:ascii="Times New Roman" w:hAnsi="Times New Roman"/>
          <w:sz w:val="24"/>
          <w:szCs w:val="24"/>
        </w:rPr>
        <w:t xml:space="preserve"> </w:t>
      </w:r>
      <w:r w:rsidRPr="00C92298">
        <w:rPr>
          <w:rFonts w:ascii="Times New Roman" w:hAnsi="Times New Roman"/>
          <w:sz w:val="24"/>
          <w:szCs w:val="24"/>
        </w:rPr>
        <w:t xml:space="preserve">hours of graduate level course work completed during a cohort year including summer, fall, and spring semesters. Each teacher candidate is required to complete a core of 17-20 semester hours of professional education courses and 15 semester hours in their area of specialization, including a 6-hour clinical experience. </w:t>
      </w:r>
      <w:bookmarkStart w:id="12" w:name="page12"/>
      <w:bookmarkEnd w:id="12"/>
      <w:r w:rsidR="001D0506" w:rsidRPr="00C92298">
        <w:rPr>
          <w:rFonts w:ascii="Times New Roman" w:hAnsi="Times New Roman"/>
          <w:sz w:val="24"/>
          <w:szCs w:val="24"/>
        </w:rPr>
        <w:t xml:space="preserve">Presentation of the </w:t>
      </w:r>
      <w:r w:rsidR="00BF0510">
        <w:rPr>
          <w:rFonts w:ascii="Times New Roman" w:hAnsi="Times New Roman"/>
          <w:sz w:val="24"/>
          <w:szCs w:val="24"/>
        </w:rPr>
        <w:t xml:space="preserve">Non-Thesis project is </w:t>
      </w:r>
      <w:r w:rsidR="00EC6B8F" w:rsidRPr="00C92298">
        <w:rPr>
          <w:rFonts w:ascii="Times New Roman" w:hAnsi="Times New Roman"/>
          <w:sz w:val="24"/>
          <w:szCs w:val="24"/>
        </w:rPr>
        <w:t>the final step leading to completion of the M.A.T.</w:t>
      </w:r>
    </w:p>
    <w:p w14:paraId="08F9AC3B"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6D510BDA" w14:textId="77777777" w:rsidR="009D5193" w:rsidRPr="00C92298"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bCs/>
          <w:i/>
          <w:sz w:val="24"/>
          <w:szCs w:val="24"/>
        </w:rPr>
        <w:t>Terminology</w:t>
      </w:r>
    </w:p>
    <w:p w14:paraId="5940A1C8" w14:textId="77777777" w:rsidR="0006164D" w:rsidRPr="007D106A" w:rsidRDefault="0006164D" w:rsidP="00C92298">
      <w:pPr>
        <w:numPr>
          <w:ilvl w:val="0"/>
          <w:numId w:val="50"/>
        </w:numPr>
        <w:spacing w:after="0" w:line="240" w:lineRule="auto"/>
        <w:rPr>
          <w:rFonts w:ascii="Times New Roman" w:hAnsi="Times New Roman"/>
        </w:rPr>
      </w:pPr>
      <w:r w:rsidRPr="007D106A">
        <w:rPr>
          <w:rFonts w:ascii="Times New Roman" w:hAnsi="Times New Roman"/>
          <w:b/>
          <w:i/>
        </w:rPr>
        <w:t>Teacher Candidate</w:t>
      </w:r>
      <w:r w:rsidR="006F49FD" w:rsidRPr="007D106A">
        <w:rPr>
          <w:rFonts w:ascii="Times New Roman" w:hAnsi="Times New Roman"/>
          <w:b/>
          <w:i/>
        </w:rPr>
        <w:t xml:space="preserve"> / Candidate</w:t>
      </w:r>
      <w:r w:rsidRPr="007D106A">
        <w:rPr>
          <w:rFonts w:ascii="Times New Roman" w:hAnsi="Times New Roman"/>
          <w:b/>
          <w:i/>
        </w:rPr>
        <w:t>:</w:t>
      </w:r>
      <w:r w:rsidRPr="007D106A">
        <w:rPr>
          <w:rFonts w:ascii="Times New Roman" w:hAnsi="Times New Roman"/>
          <w:i/>
        </w:rPr>
        <w:t xml:space="preserve"> </w:t>
      </w:r>
      <w:r w:rsidRPr="007D106A">
        <w:rPr>
          <w:rFonts w:ascii="Times New Roman" w:hAnsi="Times New Roman"/>
        </w:rPr>
        <w:t>University of Arkansas student participating in a clinical experience in a public school setting</w:t>
      </w:r>
    </w:p>
    <w:p w14:paraId="1F8B4B9A" w14:textId="77777777" w:rsidR="0006164D" w:rsidRPr="007D106A" w:rsidRDefault="00C368B2" w:rsidP="00C92298">
      <w:pPr>
        <w:numPr>
          <w:ilvl w:val="0"/>
          <w:numId w:val="50"/>
        </w:numPr>
        <w:spacing w:after="0" w:line="240" w:lineRule="auto"/>
        <w:rPr>
          <w:rFonts w:ascii="Times New Roman" w:hAnsi="Times New Roman"/>
        </w:rPr>
      </w:pPr>
      <w:r w:rsidRPr="007D106A">
        <w:rPr>
          <w:rFonts w:ascii="Times New Roman" w:hAnsi="Times New Roman"/>
          <w:b/>
          <w:i/>
        </w:rPr>
        <w:t>Mentor Teacher:</w:t>
      </w:r>
      <w:r w:rsidRPr="007D106A">
        <w:rPr>
          <w:rFonts w:ascii="Times New Roman" w:hAnsi="Times New Roman"/>
          <w:i/>
        </w:rPr>
        <w:t xml:space="preserve"> </w:t>
      </w:r>
      <w:r w:rsidR="0006164D" w:rsidRPr="007D106A">
        <w:rPr>
          <w:rFonts w:ascii="Times New Roman" w:hAnsi="Times New Roman"/>
        </w:rPr>
        <w:t>Classroom teacher who supervises clinical experience.</w:t>
      </w:r>
    </w:p>
    <w:p w14:paraId="3DE01389" w14:textId="33150F45" w:rsidR="0006164D" w:rsidRPr="007D106A" w:rsidRDefault="0006164D" w:rsidP="00C92298">
      <w:pPr>
        <w:numPr>
          <w:ilvl w:val="0"/>
          <w:numId w:val="50"/>
        </w:numPr>
        <w:spacing w:after="0" w:line="240" w:lineRule="auto"/>
        <w:rPr>
          <w:rFonts w:ascii="Times New Roman" w:hAnsi="Times New Roman"/>
        </w:rPr>
      </w:pPr>
      <w:r w:rsidRPr="007D106A">
        <w:rPr>
          <w:rFonts w:ascii="Times New Roman" w:hAnsi="Times New Roman"/>
          <w:b/>
          <w:i/>
        </w:rPr>
        <w:t>Partnership Team:</w:t>
      </w:r>
      <w:r w:rsidRPr="007D106A">
        <w:rPr>
          <w:rFonts w:ascii="Times New Roman" w:hAnsi="Times New Roman"/>
          <w:i/>
        </w:rPr>
        <w:t xml:space="preserve"> </w:t>
      </w:r>
      <w:r w:rsidRPr="007D106A">
        <w:rPr>
          <w:rFonts w:ascii="Times New Roman" w:hAnsi="Times New Roman"/>
        </w:rPr>
        <w:t xml:space="preserve">Licensed public school mentors and administrators from each formal cohort </w:t>
      </w:r>
      <w:r w:rsidR="00FE6603" w:rsidRPr="007D106A">
        <w:rPr>
          <w:rFonts w:ascii="Times New Roman" w:hAnsi="Times New Roman"/>
        </w:rPr>
        <w:t>collaborate</w:t>
      </w:r>
      <w:r w:rsidRPr="007D106A">
        <w:rPr>
          <w:rFonts w:ascii="Times New Roman" w:hAnsi="Times New Roman"/>
        </w:rPr>
        <w:t xml:space="preserve"> school and a</w:t>
      </w:r>
      <w:r w:rsidR="006F49FD" w:rsidRPr="007D106A">
        <w:rPr>
          <w:rFonts w:ascii="Times New Roman" w:hAnsi="Times New Roman"/>
        </w:rPr>
        <w:t xml:space="preserve"> supervisor </w:t>
      </w:r>
      <w:r w:rsidR="00FE6603" w:rsidRPr="007D106A">
        <w:rPr>
          <w:rFonts w:ascii="Times New Roman" w:hAnsi="Times New Roman"/>
        </w:rPr>
        <w:t xml:space="preserve">and </w:t>
      </w:r>
      <w:r w:rsidR="00FE6603">
        <w:rPr>
          <w:rFonts w:ascii="Times New Roman" w:hAnsi="Times New Roman"/>
        </w:rPr>
        <w:t>content</w:t>
      </w:r>
      <w:r w:rsidR="004623A6">
        <w:rPr>
          <w:rFonts w:ascii="Times New Roman" w:hAnsi="Times New Roman"/>
        </w:rPr>
        <w:t xml:space="preserve"> area faculty member</w:t>
      </w:r>
      <w:r w:rsidRPr="007D106A">
        <w:rPr>
          <w:rFonts w:ascii="Times New Roman" w:hAnsi="Times New Roman"/>
        </w:rPr>
        <w:t xml:space="preserve"> from the Educator Preparation Program of the University of Arkansas. </w:t>
      </w:r>
    </w:p>
    <w:p w14:paraId="585A3846" w14:textId="68A6E418" w:rsidR="00C368B2" w:rsidRPr="007D106A" w:rsidRDefault="0006164D" w:rsidP="00C92298">
      <w:pPr>
        <w:numPr>
          <w:ilvl w:val="0"/>
          <w:numId w:val="50"/>
        </w:numPr>
        <w:spacing w:after="0" w:line="240" w:lineRule="auto"/>
        <w:rPr>
          <w:rFonts w:ascii="Times New Roman" w:hAnsi="Times New Roman"/>
        </w:rPr>
      </w:pPr>
      <w:r w:rsidRPr="007D106A">
        <w:rPr>
          <w:rFonts w:ascii="Times New Roman" w:hAnsi="Times New Roman"/>
          <w:b/>
          <w:i/>
        </w:rPr>
        <w:t>Program Director:</w:t>
      </w:r>
      <w:r w:rsidRPr="007D106A">
        <w:rPr>
          <w:rFonts w:ascii="Times New Roman" w:hAnsi="Times New Roman"/>
          <w:i/>
        </w:rPr>
        <w:t xml:space="preserve"> </w:t>
      </w:r>
      <w:r w:rsidRPr="007D106A">
        <w:rPr>
          <w:rFonts w:ascii="Times New Roman" w:hAnsi="Times New Roman"/>
        </w:rPr>
        <w:t xml:space="preserve">University faculty member who directs the </w:t>
      </w:r>
      <w:r w:rsidR="004623A6">
        <w:rPr>
          <w:rFonts w:ascii="Times New Roman" w:hAnsi="Times New Roman"/>
        </w:rPr>
        <w:t>multi-level</w:t>
      </w:r>
      <w:r w:rsidR="004623A6" w:rsidRPr="007D106A">
        <w:rPr>
          <w:rFonts w:ascii="Times New Roman" w:hAnsi="Times New Roman"/>
        </w:rPr>
        <w:t xml:space="preserve"> </w:t>
      </w:r>
      <w:r w:rsidRPr="007D106A">
        <w:rPr>
          <w:rFonts w:ascii="Times New Roman" w:hAnsi="Times New Roman"/>
        </w:rPr>
        <w:t>education preparation provider (M</w:t>
      </w:r>
      <w:r w:rsidR="007C77A1" w:rsidRPr="007D106A">
        <w:rPr>
          <w:rFonts w:ascii="Times New Roman" w:hAnsi="Times New Roman"/>
        </w:rPr>
        <w:t>.</w:t>
      </w:r>
      <w:r w:rsidRPr="007D106A">
        <w:rPr>
          <w:rFonts w:ascii="Times New Roman" w:hAnsi="Times New Roman"/>
        </w:rPr>
        <w:t>A</w:t>
      </w:r>
      <w:r w:rsidR="007C77A1" w:rsidRPr="007D106A">
        <w:rPr>
          <w:rFonts w:ascii="Times New Roman" w:hAnsi="Times New Roman"/>
        </w:rPr>
        <w:t>.</w:t>
      </w:r>
      <w:r w:rsidRPr="007D106A">
        <w:rPr>
          <w:rFonts w:ascii="Times New Roman" w:hAnsi="Times New Roman"/>
        </w:rPr>
        <w:t>T</w:t>
      </w:r>
      <w:r w:rsidR="007C77A1" w:rsidRPr="007D106A">
        <w:rPr>
          <w:rFonts w:ascii="Times New Roman" w:hAnsi="Times New Roman"/>
        </w:rPr>
        <w:t>.</w:t>
      </w:r>
      <w:r w:rsidRPr="007D106A">
        <w:rPr>
          <w:rFonts w:ascii="Times New Roman" w:hAnsi="Times New Roman"/>
        </w:rPr>
        <w:t>) and acts as intermediary between the University and the partnership school.</w:t>
      </w:r>
    </w:p>
    <w:p w14:paraId="2CC08F32" w14:textId="77777777" w:rsidR="0006164D" w:rsidRPr="007D106A" w:rsidRDefault="0006164D" w:rsidP="00C92298">
      <w:pPr>
        <w:numPr>
          <w:ilvl w:val="0"/>
          <w:numId w:val="50"/>
        </w:numPr>
        <w:spacing w:after="0" w:line="240" w:lineRule="auto"/>
        <w:rPr>
          <w:rFonts w:ascii="Times New Roman" w:hAnsi="Times New Roman"/>
        </w:rPr>
      </w:pPr>
      <w:r w:rsidRPr="007D106A">
        <w:rPr>
          <w:rFonts w:ascii="Times New Roman" w:hAnsi="Times New Roman"/>
          <w:b/>
          <w:i/>
        </w:rPr>
        <w:t>University Supervisor:</w:t>
      </w:r>
      <w:r w:rsidRPr="007D106A">
        <w:rPr>
          <w:rFonts w:ascii="Times New Roman" w:hAnsi="Times New Roman"/>
        </w:rPr>
        <w:t xml:space="preserve"> A licensed content area specialist with school-based experience who conducts supervision of teacher candidates and serves as liaison between the mentor, student, </w:t>
      </w:r>
      <w:r w:rsidR="006F49FD" w:rsidRPr="007D106A">
        <w:rPr>
          <w:rFonts w:ascii="Times New Roman" w:hAnsi="Times New Roman"/>
        </w:rPr>
        <w:t>school administration and University</w:t>
      </w:r>
      <w:r w:rsidRPr="007D106A">
        <w:rPr>
          <w:rFonts w:ascii="Times New Roman" w:hAnsi="Times New Roman"/>
        </w:rPr>
        <w:t xml:space="preserve"> faculty.</w:t>
      </w:r>
    </w:p>
    <w:p w14:paraId="72423A71"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71C8F39D" w14:textId="77777777" w:rsidR="00EC6B8F" w:rsidRPr="00C92298" w:rsidRDefault="00EC6B8F" w:rsidP="00C92298">
      <w:pPr>
        <w:widowControl w:val="0"/>
        <w:autoSpaceDE w:val="0"/>
        <w:autoSpaceDN w:val="0"/>
        <w:adjustRightInd w:val="0"/>
        <w:spacing w:after="0" w:line="240" w:lineRule="auto"/>
        <w:rPr>
          <w:rFonts w:ascii="Times New Roman" w:hAnsi="Times New Roman"/>
          <w:i/>
          <w:sz w:val="24"/>
          <w:szCs w:val="24"/>
        </w:rPr>
      </w:pPr>
      <w:r w:rsidRPr="00C92298">
        <w:rPr>
          <w:rFonts w:ascii="Times New Roman" w:hAnsi="Times New Roman"/>
          <w:bCs/>
          <w:i/>
          <w:sz w:val="24"/>
          <w:szCs w:val="24"/>
        </w:rPr>
        <w:t xml:space="preserve">Length of </w:t>
      </w:r>
      <w:r w:rsidR="0006164D" w:rsidRPr="00C92298">
        <w:rPr>
          <w:rFonts w:ascii="Times New Roman" w:hAnsi="Times New Roman"/>
          <w:bCs/>
          <w:i/>
          <w:sz w:val="24"/>
          <w:szCs w:val="24"/>
        </w:rPr>
        <w:t>Clinical Experience</w:t>
      </w:r>
    </w:p>
    <w:p w14:paraId="4536C3E6"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61061DC1" w14:textId="77777777" w:rsidR="0006164D" w:rsidRPr="00C92298" w:rsidRDefault="0006164D" w:rsidP="00C92298">
      <w:pPr>
        <w:spacing w:line="240" w:lineRule="auto"/>
        <w:rPr>
          <w:rFonts w:ascii="Times New Roman" w:hAnsi="Times New Roman"/>
          <w:sz w:val="24"/>
          <w:szCs w:val="24"/>
        </w:rPr>
      </w:pPr>
      <w:r w:rsidRPr="00C92298">
        <w:rPr>
          <w:rFonts w:ascii="Times New Roman" w:hAnsi="Times New Roman"/>
          <w:sz w:val="24"/>
          <w:szCs w:val="24"/>
        </w:rPr>
        <w:t>Teacher candidates are assigned into two (2) rotations lasting between 12 and 15 weeks. Each rotation includes observations, modeling, co-teaching and teaching immersion. Teacher candidates are expected to actively observe and note policy at the beginning of the rotation to prepare for the teaching phase. Teacher candidates will gradually assume teaching responsibility until they are solo teaching for each rotation. After solo teaching, the mentor teacher gradually resumes all teaching responsibilities, allowing time at the end of each rotation for candidates to observe other teachers in the building and/or district.</w:t>
      </w:r>
    </w:p>
    <w:p w14:paraId="42B04EBA" w14:textId="77777777" w:rsidR="00EC6B8F" w:rsidRPr="00C92298" w:rsidRDefault="00EC6B8F"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The </w:t>
      </w:r>
      <w:r w:rsidR="00FE10B2" w:rsidRPr="00C92298">
        <w:rPr>
          <w:rFonts w:ascii="Times New Roman" w:hAnsi="Times New Roman"/>
          <w:sz w:val="24"/>
          <w:szCs w:val="24"/>
        </w:rPr>
        <w:t xml:space="preserve">clinical experience </w:t>
      </w:r>
      <w:r w:rsidRPr="00C92298">
        <w:rPr>
          <w:rFonts w:ascii="Times New Roman" w:hAnsi="Times New Roman"/>
          <w:sz w:val="24"/>
          <w:szCs w:val="24"/>
        </w:rPr>
        <w:t>begins with the fall term of the partnership school and ends with University Graduation. Interns report to the public school with new teachers in August and follow the public school calendar until their graduation in May.</w:t>
      </w:r>
    </w:p>
    <w:p w14:paraId="00C918B4" w14:textId="77777777" w:rsidR="00330C65" w:rsidRPr="00C92298" w:rsidRDefault="00330C65" w:rsidP="00C92298">
      <w:pPr>
        <w:widowControl w:val="0"/>
        <w:overflowPunct w:val="0"/>
        <w:autoSpaceDE w:val="0"/>
        <w:autoSpaceDN w:val="0"/>
        <w:adjustRightInd w:val="0"/>
        <w:spacing w:after="0" w:line="240" w:lineRule="auto"/>
        <w:rPr>
          <w:rFonts w:ascii="Times New Roman" w:hAnsi="Times New Roman"/>
          <w:sz w:val="24"/>
          <w:szCs w:val="24"/>
        </w:rPr>
      </w:pPr>
    </w:p>
    <w:p w14:paraId="3DC570C8" w14:textId="77777777" w:rsidR="00330C65" w:rsidRPr="00C92298" w:rsidRDefault="00330C65" w:rsidP="00C92298">
      <w:pPr>
        <w:widowControl w:val="0"/>
        <w:overflowPunct w:val="0"/>
        <w:autoSpaceDE w:val="0"/>
        <w:autoSpaceDN w:val="0"/>
        <w:adjustRightInd w:val="0"/>
        <w:spacing w:after="0" w:line="240" w:lineRule="auto"/>
        <w:rPr>
          <w:rFonts w:ascii="Times New Roman" w:hAnsi="Times New Roman"/>
          <w:i/>
          <w:sz w:val="24"/>
          <w:szCs w:val="24"/>
        </w:rPr>
      </w:pPr>
      <w:r w:rsidRPr="00C92298">
        <w:rPr>
          <w:rFonts w:ascii="Times New Roman" w:hAnsi="Times New Roman"/>
          <w:i/>
          <w:sz w:val="24"/>
          <w:szCs w:val="24"/>
        </w:rPr>
        <w:t>Out-of-Area Placement</w:t>
      </w:r>
    </w:p>
    <w:p w14:paraId="5A8475C2" w14:textId="77777777" w:rsidR="00330C65" w:rsidRPr="00C92298" w:rsidRDefault="00330C65" w:rsidP="00C92298">
      <w:pPr>
        <w:widowControl w:val="0"/>
        <w:overflowPunct w:val="0"/>
        <w:autoSpaceDE w:val="0"/>
        <w:autoSpaceDN w:val="0"/>
        <w:adjustRightInd w:val="0"/>
        <w:spacing w:after="0" w:line="240" w:lineRule="auto"/>
        <w:rPr>
          <w:rFonts w:ascii="Times New Roman" w:hAnsi="Times New Roman"/>
          <w:b/>
          <w:sz w:val="24"/>
          <w:szCs w:val="24"/>
        </w:rPr>
      </w:pPr>
    </w:p>
    <w:p w14:paraId="26A67543" w14:textId="471769AA" w:rsidR="00330C65" w:rsidRPr="00C92298" w:rsidRDefault="00330C65" w:rsidP="00C92298">
      <w:pPr>
        <w:widowControl w:val="0"/>
        <w:overflowPunct w:val="0"/>
        <w:autoSpaceDE w:val="0"/>
        <w:autoSpaceDN w:val="0"/>
        <w:adjustRightInd w:val="0"/>
        <w:spacing w:after="0" w:line="240" w:lineRule="auto"/>
        <w:rPr>
          <w:rFonts w:ascii="Times New Roman" w:hAnsi="Times New Roman"/>
          <w:b/>
          <w:sz w:val="24"/>
          <w:szCs w:val="24"/>
        </w:rPr>
      </w:pPr>
      <w:r w:rsidRPr="00C92298">
        <w:rPr>
          <w:rFonts w:ascii="Times New Roman" w:hAnsi="Times New Roman"/>
          <w:sz w:val="24"/>
          <w:szCs w:val="24"/>
          <w:lang w:val="en"/>
        </w:rPr>
        <w:t xml:space="preserve">Students in the </w:t>
      </w:r>
      <w:r w:rsidR="00BF0510">
        <w:rPr>
          <w:rFonts w:ascii="Times New Roman" w:hAnsi="Times New Roman"/>
          <w:sz w:val="24"/>
          <w:szCs w:val="24"/>
          <w:lang w:val="en"/>
        </w:rPr>
        <w:t>multi-level</w:t>
      </w:r>
      <w:r w:rsidRPr="00C92298">
        <w:rPr>
          <w:rFonts w:ascii="Times New Roman" w:hAnsi="Times New Roman"/>
          <w:sz w:val="24"/>
          <w:szCs w:val="24"/>
          <w:lang w:val="en"/>
        </w:rPr>
        <w:t xml:space="preserve"> education M.A.T. program have the opportunity to student teach somewhere outside of Northwest Arkansas for the last </w:t>
      </w:r>
      <w:r w:rsidR="00BF0510">
        <w:rPr>
          <w:rFonts w:ascii="Times New Roman" w:hAnsi="Times New Roman"/>
          <w:sz w:val="24"/>
          <w:szCs w:val="24"/>
          <w:lang w:val="en"/>
        </w:rPr>
        <w:t>four</w:t>
      </w:r>
      <w:r w:rsidRPr="00C92298">
        <w:rPr>
          <w:rFonts w:ascii="Times New Roman" w:hAnsi="Times New Roman"/>
          <w:sz w:val="24"/>
          <w:szCs w:val="24"/>
          <w:lang w:val="en"/>
        </w:rPr>
        <w:t xml:space="preserve"> weeks of the academic year.  Placements include urban environments, independent schools, and international locations </w:t>
      </w:r>
      <w:r w:rsidR="00BF0510">
        <w:rPr>
          <w:rFonts w:ascii="Times New Roman" w:hAnsi="Times New Roman"/>
          <w:sz w:val="24"/>
          <w:szCs w:val="24"/>
          <w:lang w:val="en"/>
        </w:rPr>
        <w:t>such as</w:t>
      </w:r>
      <w:r w:rsidRPr="00C92298">
        <w:rPr>
          <w:rFonts w:ascii="Times New Roman" w:hAnsi="Times New Roman"/>
          <w:sz w:val="24"/>
          <w:szCs w:val="24"/>
          <w:lang w:val="en"/>
        </w:rPr>
        <w:t xml:space="preserve"> </w:t>
      </w:r>
      <w:r w:rsidRPr="00C92298">
        <w:rPr>
          <w:rFonts w:ascii="Times New Roman" w:hAnsi="Times New Roman"/>
          <w:sz w:val="24"/>
          <w:szCs w:val="24"/>
          <w:lang w:val="en"/>
        </w:rPr>
        <w:lastRenderedPageBreak/>
        <w:t xml:space="preserve">Peru and Sweden.  New sites are added each year.  </w:t>
      </w:r>
    </w:p>
    <w:p w14:paraId="5AED4063"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5ACC06E1" w14:textId="77777777" w:rsidR="00EC6B8F" w:rsidRPr="00C92298" w:rsidRDefault="00192B11" w:rsidP="00BF051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br w:type="page"/>
      </w:r>
      <w:bookmarkStart w:id="13" w:name="page13"/>
      <w:bookmarkEnd w:id="13"/>
      <w:r w:rsidR="00EC6B8F" w:rsidRPr="00C92298">
        <w:rPr>
          <w:rFonts w:ascii="Times New Roman" w:hAnsi="Times New Roman"/>
          <w:b/>
          <w:bCs/>
          <w:sz w:val="24"/>
          <w:szCs w:val="24"/>
        </w:rPr>
        <w:lastRenderedPageBreak/>
        <w:t>Professionalism/Dispositions</w:t>
      </w:r>
    </w:p>
    <w:p w14:paraId="6030DBAC"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4D6851F1" w14:textId="2378F6EA" w:rsidR="00EC6B8F" w:rsidRPr="00C92298" w:rsidRDefault="00EC6B8F"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Professio</w:t>
      </w:r>
      <w:r w:rsidR="00BF0510">
        <w:rPr>
          <w:rFonts w:ascii="Times New Roman" w:hAnsi="Times New Roman"/>
          <w:sz w:val="24"/>
          <w:szCs w:val="24"/>
        </w:rPr>
        <w:t>nalism requires a high level of</w:t>
      </w:r>
      <w:r w:rsidR="001D0506" w:rsidRPr="00C92298">
        <w:rPr>
          <w:rFonts w:ascii="Times New Roman" w:hAnsi="Times New Roman"/>
          <w:sz w:val="24"/>
          <w:szCs w:val="24"/>
        </w:rPr>
        <w:t xml:space="preserve"> mature</w:t>
      </w:r>
      <w:r w:rsidRPr="00C92298">
        <w:rPr>
          <w:rFonts w:ascii="Times New Roman" w:hAnsi="Times New Roman"/>
          <w:sz w:val="24"/>
          <w:szCs w:val="24"/>
        </w:rPr>
        <w:t xml:space="preserve"> judgment concerning confidential </w:t>
      </w:r>
      <w:r w:rsidR="001D0506" w:rsidRPr="00C92298">
        <w:rPr>
          <w:rFonts w:ascii="Times New Roman" w:hAnsi="Times New Roman"/>
          <w:sz w:val="24"/>
          <w:szCs w:val="24"/>
        </w:rPr>
        <w:t>matters.</w:t>
      </w:r>
      <w:r w:rsidRPr="00C92298">
        <w:rPr>
          <w:rFonts w:ascii="Times New Roman" w:hAnsi="Times New Roman"/>
          <w:sz w:val="24"/>
          <w:szCs w:val="24"/>
        </w:rPr>
        <w:t xml:space="preserve"> Student records and </w:t>
      </w:r>
      <w:r w:rsidR="001D0506" w:rsidRPr="00C92298">
        <w:rPr>
          <w:rFonts w:ascii="Times New Roman" w:hAnsi="Times New Roman"/>
          <w:sz w:val="24"/>
          <w:szCs w:val="24"/>
        </w:rPr>
        <w:t>information</w:t>
      </w:r>
      <w:r w:rsidRPr="00C92298">
        <w:rPr>
          <w:rFonts w:ascii="Times New Roman" w:hAnsi="Times New Roman"/>
          <w:sz w:val="24"/>
          <w:szCs w:val="24"/>
        </w:rPr>
        <w:t xml:space="preserve"> relating to parents, school, staff, and administrative personnel are professional concerns. Confidential </w:t>
      </w:r>
      <w:r w:rsidR="001D0506" w:rsidRPr="00C92298">
        <w:rPr>
          <w:rFonts w:ascii="Times New Roman" w:hAnsi="Times New Roman"/>
          <w:sz w:val="24"/>
          <w:szCs w:val="24"/>
        </w:rPr>
        <w:t>matters</w:t>
      </w:r>
      <w:r w:rsidRPr="00C92298">
        <w:rPr>
          <w:rFonts w:ascii="Times New Roman" w:hAnsi="Times New Roman"/>
          <w:sz w:val="24"/>
          <w:szCs w:val="24"/>
        </w:rPr>
        <w:t xml:space="preserve"> relating to either school activities or to teacher or pupil behaviors are </w:t>
      </w:r>
      <w:r w:rsidRPr="00C92298">
        <w:rPr>
          <w:rFonts w:ascii="Times New Roman" w:hAnsi="Times New Roman"/>
          <w:b/>
          <w:bCs/>
          <w:sz w:val="24"/>
          <w:szCs w:val="24"/>
        </w:rPr>
        <w:t>NOT</w:t>
      </w:r>
      <w:r w:rsidRPr="00C92298">
        <w:rPr>
          <w:rFonts w:ascii="Times New Roman" w:hAnsi="Times New Roman"/>
          <w:sz w:val="24"/>
          <w:szCs w:val="24"/>
        </w:rPr>
        <w:t xml:space="preserve"> to be discussed with persons outside the professional experience. Some examples of confidential </w:t>
      </w:r>
      <w:r w:rsidR="001D0506" w:rsidRPr="00C92298">
        <w:rPr>
          <w:rFonts w:ascii="Times New Roman" w:hAnsi="Times New Roman"/>
          <w:sz w:val="24"/>
          <w:szCs w:val="24"/>
        </w:rPr>
        <w:t>matters</w:t>
      </w:r>
      <w:r w:rsidRPr="00C92298">
        <w:rPr>
          <w:rFonts w:ascii="Times New Roman" w:hAnsi="Times New Roman"/>
          <w:sz w:val="24"/>
          <w:szCs w:val="24"/>
        </w:rPr>
        <w:t xml:space="preserve"> would include, but</w:t>
      </w:r>
      <w:r w:rsidR="001D0506" w:rsidRPr="00C92298">
        <w:rPr>
          <w:rFonts w:ascii="Times New Roman" w:hAnsi="Times New Roman"/>
          <w:sz w:val="24"/>
          <w:szCs w:val="24"/>
        </w:rPr>
        <w:t xml:space="preserve"> are</w:t>
      </w:r>
      <w:r w:rsidRPr="00C92298">
        <w:rPr>
          <w:rFonts w:ascii="Times New Roman" w:hAnsi="Times New Roman"/>
          <w:sz w:val="24"/>
          <w:szCs w:val="24"/>
        </w:rPr>
        <w:t xml:space="preserve"> not limited to, students’ IQ scores, individual achievement test scores, psychological test </w:t>
      </w:r>
      <w:r w:rsidR="001D0506" w:rsidRPr="00C92298">
        <w:rPr>
          <w:rFonts w:ascii="Times New Roman" w:hAnsi="Times New Roman"/>
          <w:sz w:val="24"/>
          <w:szCs w:val="24"/>
        </w:rPr>
        <w:t>information</w:t>
      </w:r>
      <w:r w:rsidRPr="00C92298">
        <w:rPr>
          <w:rFonts w:ascii="Times New Roman" w:hAnsi="Times New Roman"/>
          <w:sz w:val="24"/>
          <w:szCs w:val="24"/>
        </w:rPr>
        <w:t xml:space="preserve">, or any other test results used to determine eligibility for special programs; names of students on free or reduced lunch; family </w:t>
      </w:r>
      <w:r w:rsidR="001D0506" w:rsidRPr="00C92298">
        <w:rPr>
          <w:rFonts w:ascii="Times New Roman" w:hAnsi="Times New Roman"/>
          <w:sz w:val="24"/>
          <w:szCs w:val="24"/>
        </w:rPr>
        <w:t>informat</w:t>
      </w:r>
      <w:r w:rsidR="008D27C6" w:rsidRPr="00C92298">
        <w:rPr>
          <w:rFonts w:ascii="Times New Roman" w:hAnsi="Times New Roman"/>
          <w:sz w:val="24"/>
          <w:szCs w:val="24"/>
        </w:rPr>
        <w:t>i</w:t>
      </w:r>
      <w:r w:rsidR="001D0506" w:rsidRPr="00C92298">
        <w:rPr>
          <w:rFonts w:ascii="Times New Roman" w:hAnsi="Times New Roman"/>
          <w:sz w:val="24"/>
          <w:szCs w:val="24"/>
        </w:rPr>
        <w:t>on</w:t>
      </w:r>
      <w:r w:rsidRPr="00C92298">
        <w:rPr>
          <w:rFonts w:ascii="Times New Roman" w:hAnsi="Times New Roman"/>
          <w:sz w:val="24"/>
          <w:szCs w:val="24"/>
        </w:rPr>
        <w:t xml:space="preserve"> gained from parent</w:t>
      </w:r>
      <w:r w:rsidR="001D0506" w:rsidRPr="00C92298">
        <w:rPr>
          <w:rFonts w:ascii="Times New Roman" w:hAnsi="Times New Roman"/>
          <w:sz w:val="24"/>
          <w:szCs w:val="24"/>
        </w:rPr>
        <w:t>-</w:t>
      </w:r>
      <w:r w:rsidRPr="00C92298">
        <w:rPr>
          <w:rFonts w:ascii="Times New Roman" w:hAnsi="Times New Roman"/>
          <w:sz w:val="24"/>
          <w:szCs w:val="24"/>
        </w:rPr>
        <w:t>teacher conferences or from student records; student conduct, behavior</w:t>
      </w:r>
      <w:r w:rsidR="00BF0510">
        <w:rPr>
          <w:rFonts w:ascii="Times New Roman" w:hAnsi="Times New Roman"/>
          <w:sz w:val="24"/>
          <w:szCs w:val="24"/>
        </w:rPr>
        <w:t>,</w:t>
      </w:r>
      <w:r w:rsidRPr="00C92298">
        <w:rPr>
          <w:rFonts w:ascii="Times New Roman" w:hAnsi="Times New Roman"/>
          <w:sz w:val="24"/>
          <w:szCs w:val="24"/>
        </w:rPr>
        <w:t xml:space="preserve"> and/or discipline issues.</w:t>
      </w:r>
    </w:p>
    <w:p w14:paraId="361C5914"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78921586" w14:textId="766254A1" w:rsidR="0006164D" w:rsidRPr="00C92298" w:rsidRDefault="0006164D" w:rsidP="00C92298">
      <w:pPr>
        <w:spacing w:line="240" w:lineRule="auto"/>
        <w:rPr>
          <w:rFonts w:ascii="Times New Roman" w:hAnsi="Times New Roman"/>
          <w:sz w:val="24"/>
          <w:szCs w:val="24"/>
        </w:rPr>
      </w:pPr>
      <w:r w:rsidRPr="00C92298">
        <w:rPr>
          <w:rFonts w:ascii="Times New Roman" w:hAnsi="Times New Roman"/>
          <w:sz w:val="24"/>
          <w:szCs w:val="24"/>
        </w:rPr>
        <w:t xml:space="preserve">All teacher candidates will be judged by the quality of their teaching during both rotations, and by their conduct and overall disposition while representing the </w:t>
      </w:r>
      <w:r w:rsidR="00BF0510">
        <w:rPr>
          <w:rFonts w:ascii="Times New Roman" w:hAnsi="Times New Roman"/>
          <w:sz w:val="24"/>
          <w:szCs w:val="24"/>
        </w:rPr>
        <w:t>multi-level</w:t>
      </w:r>
      <w:r w:rsidRPr="00C92298">
        <w:rPr>
          <w:rFonts w:ascii="Times New Roman" w:hAnsi="Times New Roman"/>
          <w:sz w:val="24"/>
          <w:szCs w:val="24"/>
        </w:rPr>
        <w:t xml:space="preserve"> education M</w:t>
      </w:r>
      <w:r w:rsidR="00330C65" w:rsidRPr="00C92298">
        <w:rPr>
          <w:rFonts w:ascii="Times New Roman" w:hAnsi="Times New Roman"/>
          <w:sz w:val="24"/>
          <w:szCs w:val="24"/>
        </w:rPr>
        <w:t>.</w:t>
      </w:r>
      <w:r w:rsidRPr="00C92298">
        <w:rPr>
          <w:rFonts w:ascii="Times New Roman" w:hAnsi="Times New Roman"/>
          <w:sz w:val="24"/>
          <w:szCs w:val="24"/>
        </w:rPr>
        <w:t>A</w:t>
      </w:r>
      <w:r w:rsidR="00330C65" w:rsidRPr="00C92298">
        <w:rPr>
          <w:rFonts w:ascii="Times New Roman" w:hAnsi="Times New Roman"/>
          <w:sz w:val="24"/>
          <w:szCs w:val="24"/>
        </w:rPr>
        <w:t>.</w:t>
      </w:r>
      <w:r w:rsidRPr="00C92298">
        <w:rPr>
          <w:rFonts w:ascii="Times New Roman" w:hAnsi="Times New Roman"/>
          <w:sz w:val="24"/>
          <w:szCs w:val="24"/>
        </w:rPr>
        <w:t>T</w:t>
      </w:r>
      <w:r w:rsidR="00330C65" w:rsidRPr="00C92298">
        <w:rPr>
          <w:rFonts w:ascii="Times New Roman" w:hAnsi="Times New Roman"/>
          <w:sz w:val="24"/>
          <w:szCs w:val="24"/>
        </w:rPr>
        <w:t>.</w:t>
      </w:r>
      <w:r w:rsidRPr="00C92298">
        <w:rPr>
          <w:rFonts w:ascii="Times New Roman" w:hAnsi="Times New Roman"/>
          <w:sz w:val="24"/>
          <w:szCs w:val="24"/>
        </w:rPr>
        <w:t xml:space="preserve"> program in the public schools.  All teacher candidates must at all times behave at the highest professional</w:t>
      </w:r>
      <w:r w:rsidR="00330C65" w:rsidRPr="00C92298">
        <w:rPr>
          <w:rFonts w:ascii="Times New Roman" w:hAnsi="Times New Roman"/>
          <w:sz w:val="24"/>
          <w:szCs w:val="24"/>
        </w:rPr>
        <w:t xml:space="preserve"> level in this program. Teacher </w:t>
      </w:r>
      <w:r w:rsidRPr="00C92298">
        <w:rPr>
          <w:rFonts w:ascii="Times New Roman" w:hAnsi="Times New Roman"/>
          <w:sz w:val="24"/>
          <w:szCs w:val="24"/>
        </w:rPr>
        <w:t xml:space="preserve">candidates complete </w:t>
      </w:r>
      <w:r w:rsidR="00330C65" w:rsidRPr="00C92298">
        <w:rPr>
          <w:rFonts w:ascii="Times New Roman" w:hAnsi="Times New Roman"/>
          <w:sz w:val="24"/>
          <w:szCs w:val="24"/>
        </w:rPr>
        <w:t>the following professional development</w:t>
      </w:r>
      <w:r w:rsidRPr="00C92298">
        <w:rPr>
          <w:rFonts w:ascii="Times New Roman" w:hAnsi="Times New Roman"/>
          <w:sz w:val="24"/>
          <w:szCs w:val="24"/>
        </w:rPr>
        <w:t xml:space="preserve"> </w:t>
      </w:r>
      <w:r w:rsidR="00330C65" w:rsidRPr="00C92298">
        <w:rPr>
          <w:rFonts w:ascii="Times New Roman" w:hAnsi="Times New Roman"/>
          <w:sz w:val="24"/>
          <w:szCs w:val="24"/>
        </w:rPr>
        <w:t xml:space="preserve">requirements for licensure </w:t>
      </w:r>
      <w:r w:rsidRPr="00C92298">
        <w:rPr>
          <w:rFonts w:ascii="Times New Roman" w:hAnsi="Times New Roman"/>
          <w:sz w:val="24"/>
          <w:szCs w:val="24"/>
        </w:rPr>
        <w:t>from the Arkansas Department of Education</w:t>
      </w:r>
      <w:r w:rsidR="00330C65" w:rsidRPr="00C92298">
        <w:rPr>
          <w:rFonts w:ascii="Times New Roman" w:hAnsi="Times New Roman"/>
          <w:sz w:val="24"/>
          <w:szCs w:val="24"/>
        </w:rPr>
        <w:t xml:space="preserve"> during the summer term: </w:t>
      </w:r>
      <w:r w:rsidRPr="00C92298">
        <w:rPr>
          <w:rFonts w:ascii="Times New Roman" w:hAnsi="Times New Roman"/>
          <w:sz w:val="24"/>
          <w:szCs w:val="24"/>
        </w:rPr>
        <w:t xml:space="preserve"> the Code of Ethics for Arkansas Educato</w:t>
      </w:r>
      <w:r w:rsidR="00330C65" w:rsidRPr="00C92298">
        <w:rPr>
          <w:rFonts w:ascii="Times New Roman" w:hAnsi="Times New Roman"/>
          <w:sz w:val="24"/>
          <w:szCs w:val="24"/>
        </w:rPr>
        <w:t xml:space="preserve">rs, Child Maltreatment, Parental Involvement, </w:t>
      </w:r>
      <w:r w:rsidR="00BA4B3A" w:rsidRPr="00C92298">
        <w:rPr>
          <w:rFonts w:ascii="Times New Roman" w:hAnsi="Times New Roman"/>
          <w:sz w:val="24"/>
          <w:szCs w:val="24"/>
        </w:rPr>
        <w:t xml:space="preserve">Teen Suicide, </w:t>
      </w:r>
      <w:r w:rsidR="00330C65" w:rsidRPr="00C92298">
        <w:rPr>
          <w:rFonts w:ascii="Times New Roman" w:hAnsi="Times New Roman"/>
          <w:sz w:val="24"/>
          <w:szCs w:val="24"/>
        </w:rPr>
        <w:t>and At-Risk</w:t>
      </w:r>
      <w:r w:rsidRPr="00C92298">
        <w:rPr>
          <w:rFonts w:ascii="Times New Roman" w:hAnsi="Times New Roman"/>
          <w:sz w:val="24"/>
          <w:szCs w:val="24"/>
        </w:rPr>
        <w:t xml:space="preserve"> Students for Dyslexia and Related Disorders.  Failure to uphold the highest standards of behavior will result in removal from the clinical experience and the MAT program.</w:t>
      </w:r>
    </w:p>
    <w:p w14:paraId="1750BDE7" w14:textId="77777777" w:rsidR="00C21B2E"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Please read carefully the following list of policies and procedures related to this program.</w:t>
      </w:r>
    </w:p>
    <w:p w14:paraId="0F920317" w14:textId="77777777" w:rsidR="00C21B2E" w:rsidRPr="00C92298" w:rsidRDefault="00C21B2E" w:rsidP="00C92298">
      <w:pPr>
        <w:widowControl w:val="0"/>
        <w:autoSpaceDE w:val="0"/>
        <w:autoSpaceDN w:val="0"/>
        <w:adjustRightInd w:val="0"/>
        <w:spacing w:after="0" w:line="240" w:lineRule="auto"/>
        <w:rPr>
          <w:rFonts w:ascii="Times New Roman" w:hAnsi="Times New Roman"/>
          <w:sz w:val="24"/>
          <w:szCs w:val="24"/>
        </w:rPr>
      </w:pPr>
    </w:p>
    <w:p w14:paraId="6F8D375C" w14:textId="77777777" w:rsidR="00EC6B8F" w:rsidRPr="00C92298" w:rsidRDefault="00EC6B8F" w:rsidP="00C92298">
      <w:pPr>
        <w:widowControl w:val="0"/>
        <w:autoSpaceDE w:val="0"/>
        <w:autoSpaceDN w:val="0"/>
        <w:adjustRightInd w:val="0"/>
        <w:spacing w:after="0" w:line="240" w:lineRule="auto"/>
        <w:jc w:val="center"/>
        <w:rPr>
          <w:rFonts w:ascii="Times New Roman" w:hAnsi="Times New Roman"/>
          <w:sz w:val="24"/>
          <w:szCs w:val="24"/>
        </w:rPr>
      </w:pPr>
      <w:bookmarkStart w:id="14" w:name="page14"/>
      <w:bookmarkEnd w:id="14"/>
      <w:r w:rsidRPr="00C92298">
        <w:rPr>
          <w:rFonts w:ascii="Times New Roman" w:hAnsi="Times New Roman"/>
          <w:b/>
          <w:bCs/>
          <w:sz w:val="24"/>
          <w:szCs w:val="24"/>
        </w:rPr>
        <w:t>Policies and Procedures</w:t>
      </w:r>
    </w:p>
    <w:p w14:paraId="1791B27F"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4B795F2B"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b/>
          <w:bCs/>
          <w:sz w:val="24"/>
          <w:szCs w:val="24"/>
        </w:rPr>
        <w:t>Code of Ethics of the Education Profession</w:t>
      </w:r>
    </w:p>
    <w:p w14:paraId="0A44D4D5"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0DA5AB8D" w14:textId="77777777" w:rsidR="00EC6B8F" w:rsidRPr="00C92298" w:rsidRDefault="00EC6B8F"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The College of Education and Health Professions </w:t>
      </w:r>
      <w:r w:rsidR="00412C6B" w:rsidRPr="00C92298">
        <w:rPr>
          <w:rFonts w:ascii="Times New Roman" w:hAnsi="Times New Roman"/>
          <w:sz w:val="24"/>
          <w:szCs w:val="24"/>
        </w:rPr>
        <w:t>Education Preparation Provider (EPP)</w:t>
      </w:r>
      <w:r w:rsidRPr="00C92298">
        <w:rPr>
          <w:rFonts w:ascii="Times New Roman" w:hAnsi="Times New Roman"/>
          <w:sz w:val="24"/>
          <w:szCs w:val="24"/>
        </w:rPr>
        <w:t xml:space="preserve"> adheres to the Code of Ethics of the Education Profession as established by the National Education Association. Violation of these principles may result probation, suspension, or dismissal of the internship.</w:t>
      </w:r>
    </w:p>
    <w:p w14:paraId="27B2EE3B"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166A1525"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The full document of the Code of Ethics may be found at </w:t>
      </w:r>
      <w:r w:rsidRPr="00C92298">
        <w:rPr>
          <w:rFonts w:ascii="Times New Roman" w:hAnsi="Times New Roman"/>
          <w:color w:val="0000FF"/>
          <w:sz w:val="24"/>
          <w:szCs w:val="24"/>
          <w:u w:val="single"/>
        </w:rPr>
        <w:t>http://www.nea.org/code.html</w:t>
      </w:r>
      <w:r w:rsidRPr="00C92298">
        <w:rPr>
          <w:rFonts w:ascii="Times New Roman" w:hAnsi="Times New Roman"/>
          <w:sz w:val="24"/>
          <w:szCs w:val="24"/>
        </w:rPr>
        <w:t>.</w:t>
      </w:r>
    </w:p>
    <w:p w14:paraId="7EB9D965"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3AD5F74C"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Principles I and II are described below:</w:t>
      </w:r>
    </w:p>
    <w:p w14:paraId="3D7CDEF9" w14:textId="77777777" w:rsidR="00F83BAB" w:rsidRPr="00C92298" w:rsidRDefault="00F83BAB" w:rsidP="00C92298">
      <w:pPr>
        <w:widowControl w:val="0"/>
        <w:autoSpaceDE w:val="0"/>
        <w:autoSpaceDN w:val="0"/>
        <w:adjustRightInd w:val="0"/>
        <w:spacing w:after="0" w:line="240" w:lineRule="auto"/>
        <w:rPr>
          <w:rFonts w:ascii="Times New Roman" w:hAnsi="Times New Roman"/>
          <w:sz w:val="24"/>
          <w:szCs w:val="24"/>
        </w:rPr>
      </w:pPr>
    </w:p>
    <w:p w14:paraId="7A82D16B" w14:textId="77777777" w:rsidR="00EC6B8F" w:rsidRPr="00C92298" w:rsidRDefault="00EC6B8F" w:rsidP="00C92298">
      <w:pPr>
        <w:widowControl w:val="0"/>
        <w:autoSpaceDE w:val="0"/>
        <w:autoSpaceDN w:val="0"/>
        <w:adjustRightInd w:val="0"/>
        <w:spacing w:after="0" w:line="240" w:lineRule="auto"/>
        <w:rPr>
          <w:rFonts w:ascii="Times New Roman" w:hAnsi="Times New Roman"/>
          <w:i/>
          <w:sz w:val="24"/>
          <w:szCs w:val="24"/>
        </w:rPr>
      </w:pPr>
      <w:r w:rsidRPr="00C92298">
        <w:rPr>
          <w:rFonts w:ascii="Times New Roman" w:hAnsi="Times New Roman"/>
          <w:i/>
          <w:sz w:val="24"/>
          <w:szCs w:val="24"/>
        </w:rPr>
        <w:t>Principle I: Commitment to the Student</w:t>
      </w:r>
    </w:p>
    <w:p w14:paraId="07A8E358" w14:textId="77777777" w:rsidR="00EC6B8F" w:rsidRPr="00C92298" w:rsidRDefault="00EC6B8F" w:rsidP="00C92298">
      <w:pPr>
        <w:widowControl w:val="0"/>
        <w:autoSpaceDE w:val="0"/>
        <w:autoSpaceDN w:val="0"/>
        <w:adjustRightInd w:val="0"/>
        <w:spacing w:after="0" w:line="240" w:lineRule="auto"/>
        <w:rPr>
          <w:rFonts w:ascii="Times New Roman" w:hAnsi="Times New Roman"/>
          <w:b/>
          <w:sz w:val="24"/>
          <w:szCs w:val="24"/>
        </w:rPr>
      </w:pPr>
    </w:p>
    <w:p w14:paraId="752668FA" w14:textId="77777777" w:rsidR="00EC6B8F" w:rsidRPr="00C92298" w:rsidRDefault="00EC6B8F"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The educator strives to help each student realize his or her potential as a worthy and effective member of society. The educator therefore works to stimulate the spirit of inquiry, the acquisition of knowledge and understanding, and thoughtful formulation of worthy goals.</w:t>
      </w:r>
    </w:p>
    <w:p w14:paraId="5D963FFF"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6821F92B"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In fulfillment of the obligation to the student, the educator –</w:t>
      </w:r>
    </w:p>
    <w:p w14:paraId="7A60D729" w14:textId="77777777" w:rsidR="00EC6B8F" w:rsidRPr="00C92298" w:rsidRDefault="00EC6B8F" w:rsidP="00C92298">
      <w:pPr>
        <w:widowControl w:val="0"/>
        <w:numPr>
          <w:ilvl w:val="0"/>
          <w:numId w:val="16"/>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Shall not unreasonably restrain the student from independent action in the pursuit of learning. </w:t>
      </w:r>
    </w:p>
    <w:p w14:paraId="702B395A" w14:textId="77777777" w:rsidR="00EC6B8F" w:rsidRPr="00C92298" w:rsidRDefault="00EC6B8F" w:rsidP="00C92298">
      <w:pPr>
        <w:widowControl w:val="0"/>
        <w:numPr>
          <w:ilvl w:val="0"/>
          <w:numId w:val="16"/>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lastRenderedPageBreak/>
        <w:t xml:space="preserve">Shall not unreasonably deny the student’s access to varying points of view. </w:t>
      </w:r>
    </w:p>
    <w:p w14:paraId="45441C78" w14:textId="7AE05813" w:rsidR="00EC6B8F" w:rsidRPr="00C92298" w:rsidRDefault="00EC6B8F" w:rsidP="00C92298">
      <w:pPr>
        <w:widowControl w:val="0"/>
        <w:numPr>
          <w:ilvl w:val="0"/>
          <w:numId w:val="16"/>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Shall not deliberately suppress or distort subject </w:t>
      </w:r>
      <w:r w:rsidR="00046840" w:rsidRPr="00C92298">
        <w:rPr>
          <w:rFonts w:ascii="Times New Roman" w:hAnsi="Times New Roman"/>
          <w:sz w:val="24"/>
          <w:szCs w:val="24"/>
        </w:rPr>
        <w:t>matter</w:t>
      </w:r>
      <w:r w:rsidRPr="00C92298">
        <w:rPr>
          <w:rFonts w:ascii="Times New Roman" w:hAnsi="Times New Roman"/>
          <w:sz w:val="24"/>
          <w:szCs w:val="24"/>
        </w:rPr>
        <w:t xml:space="preserve"> relevant to the student’s progress. </w:t>
      </w:r>
    </w:p>
    <w:p w14:paraId="6104FB49" w14:textId="77777777" w:rsidR="006541AA" w:rsidRDefault="00EC6B8F" w:rsidP="00C92298">
      <w:pPr>
        <w:widowControl w:val="0"/>
        <w:numPr>
          <w:ilvl w:val="0"/>
          <w:numId w:val="16"/>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Shall make reasonable effort to protect the student from conditions harmful to learning or health and safety. </w:t>
      </w:r>
    </w:p>
    <w:p w14:paraId="17291B9B" w14:textId="77777777" w:rsidR="00EC6B8F" w:rsidRPr="00C92298" w:rsidRDefault="00EC6B8F" w:rsidP="00C92298">
      <w:pPr>
        <w:widowControl w:val="0"/>
        <w:numPr>
          <w:ilvl w:val="0"/>
          <w:numId w:val="16"/>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Shall not intentionally expose the student to embarrassment or disparagement. </w:t>
      </w:r>
    </w:p>
    <w:p w14:paraId="1F14B4FE" w14:textId="77777777" w:rsidR="00EC6B8F" w:rsidRPr="00C92298" w:rsidRDefault="00EC6B8F" w:rsidP="00C92298">
      <w:pPr>
        <w:widowControl w:val="0"/>
        <w:numPr>
          <w:ilvl w:val="0"/>
          <w:numId w:val="16"/>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Shall not on the basis of race, color, creed, sex, national origin, marital status, political or religious beliefs, family, social or cultural background, or sexual orientation, unfairly –(a) exclude any student from participation in any program, (b) deny benefits to any student, and (c) grant any advantage to any student. </w:t>
      </w:r>
    </w:p>
    <w:p w14:paraId="78704A23" w14:textId="77777777" w:rsidR="00EC6B8F" w:rsidRPr="00C92298" w:rsidRDefault="00EC6B8F" w:rsidP="00C92298">
      <w:pPr>
        <w:widowControl w:val="0"/>
        <w:numPr>
          <w:ilvl w:val="0"/>
          <w:numId w:val="16"/>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Shall not use professional relationship with students for private advantage. </w:t>
      </w:r>
    </w:p>
    <w:p w14:paraId="06D92711" w14:textId="29FD6BEF" w:rsidR="00EC6B8F" w:rsidRPr="00C92298" w:rsidRDefault="00EC6B8F" w:rsidP="00C92298">
      <w:pPr>
        <w:widowControl w:val="0"/>
        <w:numPr>
          <w:ilvl w:val="0"/>
          <w:numId w:val="16"/>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Shall not disclose </w:t>
      </w:r>
      <w:r w:rsidR="00046840" w:rsidRPr="00C92298">
        <w:rPr>
          <w:rFonts w:ascii="Times New Roman" w:hAnsi="Times New Roman"/>
          <w:sz w:val="24"/>
          <w:szCs w:val="24"/>
        </w:rPr>
        <w:t>information</w:t>
      </w:r>
      <w:r w:rsidR="00BF0510">
        <w:rPr>
          <w:rFonts w:ascii="Times New Roman" w:hAnsi="Times New Roman"/>
          <w:sz w:val="24"/>
          <w:szCs w:val="24"/>
        </w:rPr>
        <w:t xml:space="preserve"> about </w:t>
      </w:r>
      <w:r w:rsidRPr="00C92298">
        <w:rPr>
          <w:rFonts w:ascii="Times New Roman" w:hAnsi="Times New Roman"/>
          <w:sz w:val="24"/>
          <w:szCs w:val="24"/>
        </w:rPr>
        <w:t xml:space="preserve">students obtained in the course of professional service unless disclosure serves a compelling professional purpose or is required by law. </w:t>
      </w:r>
    </w:p>
    <w:p w14:paraId="53BC5E83"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7C82AF4A" w14:textId="77777777" w:rsidR="00EC6B8F" w:rsidRPr="00C92298" w:rsidRDefault="000E7524" w:rsidP="00C92298">
      <w:pPr>
        <w:widowControl w:val="0"/>
        <w:autoSpaceDE w:val="0"/>
        <w:autoSpaceDN w:val="0"/>
        <w:adjustRightInd w:val="0"/>
        <w:spacing w:after="0" w:line="240" w:lineRule="auto"/>
        <w:rPr>
          <w:rFonts w:ascii="Times New Roman" w:hAnsi="Times New Roman"/>
          <w:i/>
          <w:sz w:val="24"/>
          <w:szCs w:val="24"/>
        </w:rPr>
      </w:pPr>
      <w:bookmarkStart w:id="15" w:name="page15"/>
      <w:bookmarkEnd w:id="15"/>
      <w:r w:rsidRPr="00C92298">
        <w:rPr>
          <w:rFonts w:ascii="Times New Roman" w:hAnsi="Times New Roman"/>
          <w:i/>
          <w:sz w:val="24"/>
          <w:szCs w:val="24"/>
        </w:rPr>
        <w:t>P</w:t>
      </w:r>
      <w:r w:rsidR="00EC6B8F" w:rsidRPr="00C92298">
        <w:rPr>
          <w:rFonts w:ascii="Times New Roman" w:hAnsi="Times New Roman"/>
          <w:i/>
          <w:sz w:val="24"/>
          <w:szCs w:val="24"/>
        </w:rPr>
        <w:t>rinciple II: Commitment to the Profession</w:t>
      </w:r>
    </w:p>
    <w:p w14:paraId="3C8B92B5" w14:textId="77777777" w:rsidR="00F83BAB" w:rsidRPr="00C92298" w:rsidRDefault="00F83BAB" w:rsidP="00C92298">
      <w:pPr>
        <w:widowControl w:val="0"/>
        <w:autoSpaceDE w:val="0"/>
        <w:autoSpaceDN w:val="0"/>
        <w:adjustRightInd w:val="0"/>
        <w:spacing w:after="0" w:line="240" w:lineRule="auto"/>
        <w:rPr>
          <w:rFonts w:ascii="Times New Roman" w:hAnsi="Times New Roman"/>
          <w:sz w:val="24"/>
          <w:szCs w:val="24"/>
        </w:rPr>
      </w:pPr>
    </w:p>
    <w:p w14:paraId="51880816" w14:textId="77777777" w:rsidR="00EC6B8F" w:rsidRPr="00C92298" w:rsidRDefault="00EC6B8F"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The Education profession is vested by the public with a trust and responsibility requiring the highest ideals of professional service.</w:t>
      </w:r>
    </w:p>
    <w:p w14:paraId="6AAB2821"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432F68A8" w14:textId="77777777" w:rsidR="00EC6B8F" w:rsidRPr="00C92298" w:rsidRDefault="00EC6B8F"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In the belief that the quality of the services of the education profession directly influences the nation and its citizens, the educator shall exert every effort to raise professional standards, to promote a </w:t>
      </w:r>
      <w:r w:rsidR="00046840" w:rsidRPr="00C92298">
        <w:rPr>
          <w:rFonts w:ascii="Times New Roman" w:hAnsi="Times New Roman"/>
          <w:sz w:val="24"/>
          <w:szCs w:val="24"/>
        </w:rPr>
        <w:t>climate</w:t>
      </w:r>
      <w:r w:rsidRPr="00C92298">
        <w:rPr>
          <w:rFonts w:ascii="Times New Roman" w:hAnsi="Times New Roman"/>
          <w:sz w:val="24"/>
          <w:szCs w:val="24"/>
        </w:rPr>
        <w:t xml:space="preserve"> that encourages th</w:t>
      </w:r>
      <w:r w:rsidR="001D301F" w:rsidRPr="00C92298">
        <w:rPr>
          <w:rFonts w:ascii="Times New Roman" w:hAnsi="Times New Roman"/>
          <w:sz w:val="24"/>
          <w:szCs w:val="24"/>
        </w:rPr>
        <w:t>e exercise of professional judg</w:t>
      </w:r>
      <w:r w:rsidRPr="00C92298">
        <w:rPr>
          <w:rFonts w:ascii="Times New Roman" w:hAnsi="Times New Roman"/>
          <w:sz w:val="24"/>
          <w:szCs w:val="24"/>
        </w:rPr>
        <w:t>ment, to achieve conditions that attract persons worthy of the trust to careers in education, and to assist in preventing the practice of the profession by unqualified persons.</w:t>
      </w:r>
    </w:p>
    <w:p w14:paraId="0CCED9BD"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7683DFEE" w14:textId="77777777" w:rsidR="00EC6B8F" w:rsidRPr="00C92298" w:rsidRDefault="00EC6B8F" w:rsidP="00C92298">
      <w:pPr>
        <w:widowControl w:val="0"/>
        <w:numPr>
          <w:ilvl w:val="0"/>
          <w:numId w:val="17"/>
        </w:numPr>
        <w:tabs>
          <w:tab w:val="clear" w:pos="360"/>
        </w:tabs>
        <w:overflowPunct w:val="0"/>
        <w:autoSpaceDE w:val="0"/>
        <w:autoSpaceDN w:val="0"/>
        <w:adjustRightInd w:val="0"/>
        <w:spacing w:after="0" w:line="240" w:lineRule="auto"/>
        <w:ind w:left="720"/>
        <w:rPr>
          <w:rFonts w:ascii="Times New Roman" w:hAnsi="Times New Roman"/>
          <w:sz w:val="24"/>
          <w:szCs w:val="24"/>
        </w:rPr>
      </w:pPr>
      <w:r w:rsidRPr="00C92298">
        <w:rPr>
          <w:rFonts w:ascii="Times New Roman" w:hAnsi="Times New Roman"/>
          <w:sz w:val="24"/>
          <w:szCs w:val="24"/>
        </w:rPr>
        <w:t xml:space="preserve">Shall not in an application for a professional position deliberately make a false statement or fail to disclose a </w:t>
      </w:r>
      <w:r w:rsidR="00046840" w:rsidRPr="00C92298">
        <w:rPr>
          <w:rFonts w:ascii="Times New Roman" w:hAnsi="Times New Roman"/>
          <w:sz w:val="24"/>
          <w:szCs w:val="24"/>
        </w:rPr>
        <w:t>material</w:t>
      </w:r>
      <w:r w:rsidRPr="00C92298">
        <w:rPr>
          <w:rFonts w:ascii="Times New Roman" w:hAnsi="Times New Roman"/>
          <w:sz w:val="24"/>
          <w:szCs w:val="24"/>
        </w:rPr>
        <w:t xml:space="preserve"> fact related to competency and qualifications. </w:t>
      </w:r>
    </w:p>
    <w:p w14:paraId="3C32971C" w14:textId="77777777" w:rsidR="00EC6B8F" w:rsidRPr="00C92298" w:rsidRDefault="00EC6B8F" w:rsidP="00C92298">
      <w:pPr>
        <w:widowControl w:val="0"/>
        <w:numPr>
          <w:ilvl w:val="0"/>
          <w:numId w:val="17"/>
        </w:numPr>
        <w:tabs>
          <w:tab w:val="clear" w:pos="360"/>
        </w:tabs>
        <w:overflowPunct w:val="0"/>
        <w:autoSpaceDE w:val="0"/>
        <w:autoSpaceDN w:val="0"/>
        <w:adjustRightInd w:val="0"/>
        <w:spacing w:after="0" w:line="240" w:lineRule="auto"/>
        <w:ind w:left="720"/>
        <w:rPr>
          <w:rFonts w:ascii="Times New Roman" w:hAnsi="Times New Roman"/>
          <w:sz w:val="24"/>
          <w:szCs w:val="24"/>
        </w:rPr>
      </w:pPr>
      <w:r w:rsidRPr="00C92298">
        <w:rPr>
          <w:rFonts w:ascii="Times New Roman" w:hAnsi="Times New Roman"/>
          <w:sz w:val="24"/>
          <w:szCs w:val="24"/>
        </w:rPr>
        <w:t xml:space="preserve">Shall not misrepresent his/her professional qualifications. </w:t>
      </w:r>
    </w:p>
    <w:p w14:paraId="7BDBEB81" w14:textId="77777777" w:rsidR="00EC6B8F" w:rsidRPr="00C92298" w:rsidRDefault="00EC6B8F" w:rsidP="00C92298">
      <w:pPr>
        <w:widowControl w:val="0"/>
        <w:numPr>
          <w:ilvl w:val="0"/>
          <w:numId w:val="17"/>
        </w:numPr>
        <w:tabs>
          <w:tab w:val="clear" w:pos="360"/>
        </w:tabs>
        <w:overflowPunct w:val="0"/>
        <w:autoSpaceDE w:val="0"/>
        <w:autoSpaceDN w:val="0"/>
        <w:adjustRightInd w:val="0"/>
        <w:spacing w:after="0" w:line="240" w:lineRule="auto"/>
        <w:ind w:left="720"/>
        <w:rPr>
          <w:rFonts w:ascii="Times New Roman" w:hAnsi="Times New Roman"/>
          <w:sz w:val="24"/>
          <w:szCs w:val="24"/>
        </w:rPr>
      </w:pPr>
      <w:r w:rsidRPr="00C92298">
        <w:rPr>
          <w:rFonts w:ascii="Times New Roman" w:hAnsi="Times New Roman"/>
          <w:sz w:val="24"/>
          <w:szCs w:val="24"/>
        </w:rPr>
        <w:t xml:space="preserve">Shall not assist any entry into the profession of a person known to be unqualified in respect to character, education, or other relevant attribute. </w:t>
      </w:r>
    </w:p>
    <w:p w14:paraId="3EE6A801" w14:textId="77777777" w:rsidR="00773BBF" w:rsidRDefault="00EC6B8F" w:rsidP="00C92298">
      <w:pPr>
        <w:widowControl w:val="0"/>
        <w:numPr>
          <w:ilvl w:val="0"/>
          <w:numId w:val="17"/>
        </w:numPr>
        <w:tabs>
          <w:tab w:val="clear" w:pos="360"/>
        </w:tabs>
        <w:overflowPunct w:val="0"/>
        <w:autoSpaceDE w:val="0"/>
        <w:autoSpaceDN w:val="0"/>
        <w:adjustRightInd w:val="0"/>
        <w:spacing w:after="0" w:line="240" w:lineRule="auto"/>
        <w:ind w:left="720"/>
        <w:rPr>
          <w:rFonts w:ascii="Times New Roman" w:hAnsi="Times New Roman"/>
          <w:sz w:val="24"/>
          <w:szCs w:val="24"/>
        </w:rPr>
      </w:pPr>
      <w:r w:rsidRPr="00C92298">
        <w:rPr>
          <w:rFonts w:ascii="Times New Roman" w:hAnsi="Times New Roman"/>
          <w:sz w:val="24"/>
          <w:szCs w:val="24"/>
        </w:rPr>
        <w:t xml:space="preserve">Shall not knowingly make a false statement concerning the qualifications of a candidate for a professional position. </w:t>
      </w:r>
    </w:p>
    <w:p w14:paraId="31C7F6D2" w14:textId="77777777" w:rsidR="00EC6B8F" w:rsidRPr="00C92298" w:rsidRDefault="001D301F" w:rsidP="00C92298">
      <w:pPr>
        <w:widowControl w:val="0"/>
        <w:numPr>
          <w:ilvl w:val="0"/>
          <w:numId w:val="17"/>
        </w:numPr>
        <w:tabs>
          <w:tab w:val="clear" w:pos="360"/>
        </w:tabs>
        <w:overflowPunct w:val="0"/>
        <w:autoSpaceDE w:val="0"/>
        <w:autoSpaceDN w:val="0"/>
        <w:adjustRightInd w:val="0"/>
        <w:spacing w:after="0" w:line="240" w:lineRule="auto"/>
        <w:ind w:left="720"/>
        <w:rPr>
          <w:rFonts w:ascii="Times New Roman" w:hAnsi="Times New Roman"/>
          <w:sz w:val="24"/>
          <w:szCs w:val="24"/>
        </w:rPr>
      </w:pPr>
      <w:r w:rsidRPr="00C92298">
        <w:rPr>
          <w:rFonts w:ascii="Times New Roman" w:hAnsi="Times New Roman"/>
          <w:sz w:val="24"/>
          <w:szCs w:val="24"/>
        </w:rPr>
        <w:t>Shall not assist a non-</w:t>
      </w:r>
      <w:r w:rsidR="00EC6B8F" w:rsidRPr="00C92298">
        <w:rPr>
          <w:rFonts w:ascii="Times New Roman" w:hAnsi="Times New Roman"/>
          <w:sz w:val="24"/>
          <w:szCs w:val="24"/>
        </w:rPr>
        <w:t xml:space="preserve">educator in the unauthorized practice of teaching. </w:t>
      </w:r>
    </w:p>
    <w:p w14:paraId="5F54A291" w14:textId="77777777" w:rsidR="00EC6B8F" w:rsidRPr="00C92298" w:rsidRDefault="00EC6B8F" w:rsidP="00C92298">
      <w:pPr>
        <w:widowControl w:val="0"/>
        <w:numPr>
          <w:ilvl w:val="0"/>
          <w:numId w:val="17"/>
        </w:numPr>
        <w:tabs>
          <w:tab w:val="clear" w:pos="360"/>
        </w:tabs>
        <w:overflowPunct w:val="0"/>
        <w:autoSpaceDE w:val="0"/>
        <w:autoSpaceDN w:val="0"/>
        <w:adjustRightInd w:val="0"/>
        <w:spacing w:after="0" w:line="240" w:lineRule="auto"/>
        <w:ind w:left="720"/>
        <w:rPr>
          <w:rFonts w:ascii="Times New Roman" w:hAnsi="Times New Roman"/>
          <w:sz w:val="24"/>
          <w:szCs w:val="24"/>
        </w:rPr>
      </w:pPr>
      <w:r w:rsidRPr="00C92298">
        <w:rPr>
          <w:rFonts w:ascii="Times New Roman" w:hAnsi="Times New Roman"/>
          <w:sz w:val="24"/>
          <w:szCs w:val="24"/>
        </w:rPr>
        <w:t xml:space="preserve">Shall not disclose </w:t>
      </w:r>
      <w:r w:rsidR="00046840" w:rsidRPr="00C92298">
        <w:rPr>
          <w:rFonts w:ascii="Times New Roman" w:hAnsi="Times New Roman"/>
          <w:sz w:val="24"/>
          <w:szCs w:val="24"/>
        </w:rPr>
        <w:t>information</w:t>
      </w:r>
      <w:r w:rsidRPr="00C92298">
        <w:rPr>
          <w:rFonts w:ascii="Times New Roman" w:hAnsi="Times New Roman"/>
          <w:sz w:val="24"/>
          <w:szCs w:val="24"/>
        </w:rPr>
        <w:t xml:space="preserve"> about colleagues obtained in the course of professional service unless disclosure serves a compelling purpose or is required by law. </w:t>
      </w:r>
    </w:p>
    <w:p w14:paraId="4CED6B11" w14:textId="77777777" w:rsidR="00EC6B8F" w:rsidRPr="00C92298" w:rsidRDefault="00EC6B8F" w:rsidP="00C92298">
      <w:pPr>
        <w:widowControl w:val="0"/>
        <w:numPr>
          <w:ilvl w:val="0"/>
          <w:numId w:val="17"/>
        </w:numPr>
        <w:tabs>
          <w:tab w:val="clear" w:pos="360"/>
        </w:tabs>
        <w:overflowPunct w:val="0"/>
        <w:autoSpaceDE w:val="0"/>
        <w:autoSpaceDN w:val="0"/>
        <w:adjustRightInd w:val="0"/>
        <w:spacing w:after="0" w:line="240" w:lineRule="auto"/>
        <w:ind w:left="720"/>
        <w:rPr>
          <w:rFonts w:ascii="Times New Roman" w:hAnsi="Times New Roman"/>
          <w:sz w:val="24"/>
          <w:szCs w:val="24"/>
        </w:rPr>
      </w:pPr>
      <w:r w:rsidRPr="00C92298">
        <w:rPr>
          <w:rFonts w:ascii="Times New Roman" w:hAnsi="Times New Roman"/>
          <w:sz w:val="24"/>
          <w:szCs w:val="24"/>
        </w:rPr>
        <w:t xml:space="preserve">Shall not knowingly make false or malicious statements about a colleague. </w:t>
      </w:r>
    </w:p>
    <w:p w14:paraId="4B315593" w14:textId="77777777" w:rsidR="00EC6B8F" w:rsidRPr="00C92298" w:rsidRDefault="00EC6B8F" w:rsidP="00C92298">
      <w:pPr>
        <w:widowControl w:val="0"/>
        <w:numPr>
          <w:ilvl w:val="0"/>
          <w:numId w:val="17"/>
        </w:numPr>
        <w:tabs>
          <w:tab w:val="clear" w:pos="360"/>
        </w:tabs>
        <w:overflowPunct w:val="0"/>
        <w:autoSpaceDE w:val="0"/>
        <w:autoSpaceDN w:val="0"/>
        <w:adjustRightInd w:val="0"/>
        <w:spacing w:after="0" w:line="240" w:lineRule="auto"/>
        <w:ind w:left="720"/>
        <w:rPr>
          <w:rFonts w:ascii="Times New Roman" w:hAnsi="Times New Roman"/>
          <w:sz w:val="24"/>
          <w:szCs w:val="24"/>
        </w:rPr>
      </w:pPr>
      <w:r w:rsidRPr="00C92298">
        <w:rPr>
          <w:rFonts w:ascii="Times New Roman" w:hAnsi="Times New Roman"/>
          <w:sz w:val="24"/>
          <w:szCs w:val="24"/>
        </w:rPr>
        <w:t xml:space="preserve">Shall not accept any gratuity, gift, or favor that might impair or appear to influence professional decisions or action. </w:t>
      </w:r>
    </w:p>
    <w:p w14:paraId="3EACBF8B"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043D1ADB"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Source: </w:t>
      </w:r>
      <w:r w:rsidRPr="00C92298">
        <w:rPr>
          <w:rFonts w:ascii="Times New Roman" w:hAnsi="Times New Roman"/>
          <w:color w:val="0000FF"/>
          <w:sz w:val="24"/>
          <w:szCs w:val="24"/>
          <w:u w:val="single"/>
        </w:rPr>
        <w:t>http://www.nea.org/code.html</w:t>
      </w:r>
    </w:p>
    <w:p w14:paraId="373BF17E"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11AC2F84"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b/>
          <w:bCs/>
          <w:sz w:val="24"/>
          <w:szCs w:val="24"/>
        </w:rPr>
        <w:t>Dress Code</w:t>
      </w:r>
    </w:p>
    <w:p w14:paraId="15A78C09"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57B3E7C5" w14:textId="77777777" w:rsidR="00EC6B8F" w:rsidRPr="00C92298" w:rsidRDefault="00EC6B8F"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Professional dress and grooming are expected from all</w:t>
      </w:r>
      <w:r w:rsidR="00BA4B3A" w:rsidRPr="00C92298">
        <w:rPr>
          <w:rFonts w:ascii="Times New Roman" w:hAnsi="Times New Roman"/>
          <w:sz w:val="24"/>
          <w:szCs w:val="24"/>
        </w:rPr>
        <w:t xml:space="preserve"> candidates</w:t>
      </w:r>
      <w:r w:rsidRPr="00C92298">
        <w:rPr>
          <w:rFonts w:ascii="Times New Roman" w:hAnsi="Times New Roman"/>
          <w:sz w:val="24"/>
          <w:szCs w:val="24"/>
        </w:rPr>
        <w:t>. Each</w:t>
      </w:r>
      <w:r w:rsidR="00BA4B3A" w:rsidRPr="00C92298">
        <w:rPr>
          <w:rFonts w:ascii="Times New Roman" w:hAnsi="Times New Roman"/>
          <w:sz w:val="24"/>
          <w:szCs w:val="24"/>
        </w:rPr>
        <w:t xml:space="preserve"> candidate</w:t>
      </w:r>
      <w:r w:rsidRPr="00C92298">
        <w:rPr>
          <w:rFonts w:ascii="Times New Roman" w:hAnsi="Times New Roman"/>
          <w:sz w:val="24"/>
          <w:szCs w:val="24"/>
        </w:rPr>
        <w:t xml:space="preserve"> will confer with the partnership team regarding appropriate dress for the cohort setting. Failure to abide by this code could result in suspension from the </w:t>
      </w:r>
      <w:r w:rsidR="00BA4B3A" w:rsidRPr="00C92298">
        <w:rPr>
          <w:rFonts w:ascii="Times New Roman" w:hAnsi="Times New Roman"/>
          <w:sz w:val="24"/>
          <w:szCs w:val="24"/>
        </w:rPr>
        <w:t>clinical experience</w:t>
      </w:r>
      <w:r w:rsidRPr="00C92298">
        <w:rPr>
          <w:rFonts w:ascii="Times New Roman" w:hAnsi="Times New Roman"/>
          <w:sz w:val="24"/>
          <w:szCs w:val="24"/>
        </w:rPr>
        <w:t>.</w:t>
      </w:r>
    </w:p>
    <w:p w14:paraId="2BCF5ABE"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4CD8ED42"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bookmarkStart w:id="16" w:name="page16"/>
      <w:bookmarkEnd w:id="16"/>
      <w:r w:rsidRPr="00C92298">
        <w:rPr>
          <w:rFonts w:ascii="Times New Roman" w:hAnsi="Times New Roman"/>
          <w:b/>
          <w:bCs/>
          <w:sz w:val="24"/>
          <w:szCs w:val="24"/>
        </w:rPr>
        <w:t>Promptness and Attendance</w:t>
      </w:r>
    </w:p>
    <w:p w14:paraId="3912ECB2"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260F3BD6" w14:textId="77777777" w:rsidR="00EC6B8F" w:rsidRPr="00C92298" w:rsidRDefault="00EC6B8F"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Promptness and regular attendance are a part of each </w:t>
      </w:r>
      <w:r w:rsidR="00BA4B3A" w:rsidRPr="00C92298">
        <w:rPr>
          <w:rFonts w:ascii="Times New Roman" w:hAnsi="Times New Roman"/>
          <w:sz w:val="24"/>
          <w:szCs w:val="24"/>
        </w:rPr>
        <w:t>candidate</w:t>
      </w:r>
      <w:r w:rsidRPr="00C92298">
        <w:rPr>
          <w:rFonts w:ascii="Times New Roman" w:hAnsi="Times New Roman"/>
          <w:sz w:val="24"/>
          <w:szCs w:val="24"/>
        </w:rPr>
        <w:t xml:space="preserve">’s professional requirements. Adequate travel time should be allowed to arrive at the school </w:t>
      </w:r>
      <w:r w:rsidR="00046840" w:rsidRPr="00C92298">
        <w:rPr>
          <w:rFonts w:ascii="Times New Roman" w:hAnsi="Times New Roman"/>
          <w:sz w:val="24"/>
          <w:szCs w:val="24"/>
        </w:rPr>
        <w:t xml:space="preserve">setting </w:t>
      </w:r>
      <w:r w:rsidRPr="00C92298">
        <w:rPr>
          <w:rFonts w:ascii="Times New Roman" w:hAnsi="Times New Roman"/>
          <w:sz w:val="24"/>
          <w:szCs w:val="24"/>
        </w:rPr>
        <w:t>on time. Absences and tardiness may result in a grade of incomplete, failure, or dismissal from the program.</w:t>
      </w:r>
    </w:p>
    <w:p w14:paraId="31774C0C"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48AD30E4" w14:textId="77777777" w:rsidR="0006164D" w:rsidRPr="00C92298" w:rsidRDefault="0006164D"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Teacher candidates are to be present every day, all day for the teacher clinical experience (except for seminars) unless there is a serious illness or documented emergency clearly beyond control. Should an absence be necessary, teacher candidates should inform the mentor teacher, the partnership school, and University content faculty prior to the assigned time of arrival at school. The preferred method of notification will be articulated at individual </w:t>
      </w:r>
      <w:r w:rsidR="00EE2750" w:rsidRPr="00C92298">
        <w:rPr>
          <w:rFonts w:ascii="Times New Roman" w:hAnsi="Times New Roman"/>
          <w:sz w:val="24"/>
          <w:szCs w:val="24"/>
        </w:rPr>
        <w:t xml:space="preserve">cohort </w:t>
      </w:r>
      <w:r w:rsidRPr="00C92298">
        <w:rPr>
          <w:rFonts w:ascii="Times New Roman" w:hAnsi="Times New Roman"/>
          <w:sz w:val="24"/>
          <w:szCs w:val="24"/>
        </w:rPr>
        <w:t xml:space="preserve">meetings. Should it be necessary for teacher candidates to leave school for the same reasons, they should call the University </w:t>
      </w:r>
      <w:r w:rsidR="00EE2750" w:rsidRPr="00C92298">
        <w:rPr>
          <w:rFonts w:ascii="Times New Roman" w:hAnsi="Times New Roman"/>
          <w:sz w:val="24"/>
          <w:szCs w:val="24"/>
        </w:rPr>
        <w:t>liaison</w:t>
      </w:r>
      <w:r w:rsidRPr="00C92298">
        <w:rPr>
          <w:rFonts w:ascii="Times New Roman" w:hAnsi="Times New Roman"/>
          <w:sz w:val="24"/>
          <w:szCs w:val="24"/>
        </w:rPr>
        <w:t xml:space="preserve"> and leave a message or send an e-mail prior to departure.</w:t>
      </w:r>
    </w:p>
    <w:p w14:paraId="37396E13"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3140A12D" w14:textId="77777777" w:rsidR="00EC6B8F" w:rsidRPr="00C92298" w:rsidRDefault="00EC6B8F"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Absences due to illness or other emergency as described above may need to be made up at the end of the term at the discretion of the mentor teacher and university liaison.</w:t>
      </w:r>
    </w:p>
    <w:p w14:paraId="1773FFC3"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58278918" w14:textId="77777777" w:rsidR="00EC6B8F" w:rsidRPr="00C92298" w:rsidRDefault="00AF7B74"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Teacher candidates are expected to attend any and all activities as mutually agreed upon by the partnership team. Attendance at regular faculty meetings is expected. In addition to teaching assignments, teacher candidates are expected to assist mentor teachers in performing certain duties, including bus, lunch, and playground; sponsoring or helping with classroom parties, sponsoring special field trips or other projects, and participating in team projects. The commitment of teaching extends beyond the school day and often to weekends. Teacher candidates having campus or community commitments or job responsibilities that interfere with the quality of assigned work may be required to withdraw from the clinical experience.</w:t>
      </w:r>
    </w:p>
    <w:p w14:paraId="7FC352D4" w14:textId="77777777" w:rsidR="00573F50" w:rsidRPr="00C92298" w:rsidRDefault="00573F50" w:rsidP="00C92298">
      <w:pPr>
        <w:widowControl w:val="0"/>
        <w:autoSpaceDE w:val="0"/>
        <w:autoSpaceDN w:val="0"/>
        <w:adjustRightInd w:val="0"/>
        <w:spacing w:after="0" w:line="240" w:lineRule="auto"/>
        <w:rPr>
          <w:rFonts w:ascii="Times New Roman" w:hAnsi="Times New Roman"/>
          <w:sz w:val="24"/>
          <w:szCs w:val="24"/>
        </w:rPr>
      </w:pPr>
    </w:p>
    <w:p w14:paraId="034D8B8D" w14:textId="07A06583" w:rsidR="00AF7B74" w:rsidRPr="00C92298" w:rsidRDefault="00AF7B74" w:rsidP="00C92298">
      <w:pPr>
        <w:spacing w:line="240" w:lineRule="auto"/>
        <w:rPr>
          <w:rFonts w:ascii="Times New Roman" w:hAnsi="Times New Roman"/>
          <w:sz w:val="24"/>
          <w:szCs w:val="24"/>
        </w:rPr>
      </w:pPr>
      <w:r w:rsidRPr="00C92298">
        <w:rPr>
          <w:rFonts w:ascii="Times New Roman" w:hAnsi="Times New Roman"/>
          <w:sz w:val="24"/>
          <w:szCs w:val="24"/>
        </w:rPr>
        <w:t>Attendance at professional meetings and conferences is beneficial and a critical part of professional development and professional behavior. Mentors should model participation in professional organizations through active membership and attendance at professional meetings. Meetings and conferences outside the immediate purview of the partnership school and district are offered</w:t>
      </w:r>
      <w:r w:rsidR="000C1E54">
        <w:rPr>
          <w:rFonts w:ascii="Times New Roman" w:hAnsi="Times New Roman"/>
          <w:sz w:val="24"/>
          <w:szCs w:val="24"/>
        </w:rPr>
        <w:t>,</w:t>
      </w:r>
      <w:r w:rsidRPr="00C92298">
        <w:rPr>
          <w:rFonts w:ascii="Times New Roman" w:hAnsi="Times New Roman"/>
          <w:sz w:val="24"/>
          <w:szCs w:val="24"/>
        </w:rPr>
        <w:t xml:space="preserve"> and teacher candidates are encouraged to attend. Teacher candidates will be granted professional leave to attend conferences and will not be counted absent or ot</w:t>
      </w:r>
      <w:r w:rsidR="00EE2750" w:rsidRPr="00C92298">
        <w:rPr>
          <w:rFonts w:ascii="Times New Roman" w:hAnsi="Times New Roman"/>
          <w:sz w:val="24"/>
          <w:szCs w:val="24"/>
        </w:rPr>
        <w:t>herwise penalized.</w:t>
      </w:r>
    </w:p>
    <w:p w14:paraId="50EF4F80" w14:textId="77777777" w:rsidR="00AF7B74" w:rsidRPr="00C92298" w:rsidRDefault="00AF7B74" w:rsidP="00C92298">
      <w:pPr>
        <w:spacing w:line="240" w:lineRule="auto"/>
        <w:rPr>
          <w:rFonts w:ascii="Times New Roman" w:hAnsi="Times New Roman"/>
          <w:sz w:val="24"/>
          <w:szCs w:val="24"/>
        </w:rPr>
      </w:pPr>
      <w:r w:rsidRPr="00C92298">
        <w:rPr>
          <w:rFonts w:ascii="Times New Roman" w:hAnsi="Times New Roman"/>
          <w:sz w:val="24"/>
          <w:szCs w:val="24"/>
        </w:rPr>
        <w:t>Teacher candidates are expected to establish meaningful relationships with parents and families. They should formally introduce themselves and explain their role through a written communiqué. Open communication should be established and maintained through notes, phone calls, and visits with knowledge and appro</w:t>
      </w:r>
      <w:r w:rsidR="00EE2750" w:rsidRPr="00C92298">
        <w:rPr>
          <w:rFonts w:ascii="Times New Roman" w:hAnsi="Times New Roman"/>
          <w:sz w:val="24"/>
          <w:szCs w:val="24"/>
        </w:rPr>
        <w:t xml:space="preserve">val of the partnership school. </w:t>
      </w:r>
    </w:p>
    <w:p w14:paraId="07C9D2F3" w14:textId="77777777" w:rsidR="00AF7B74" w:rsidRPr="00C92298" w:rsidRDefault="00AF7B74" w:rsidP="00C92298">
      <w:pPr>
        <w:spacing w:line="240" w:lineRule="auto"/>
        <w:rPr>
          <w:rFonts w:ascii="Times New Roman" w:hAnsi="Times New Roman"/>
          <w:sz w:val="24"/>
          <w:szCs w:val="24"/>
        </w:rPr>
      </w:pPr>
      <w:r w:rsidRPr="00C92298">
        <w:rPr>
          <w:rFonts w:ascii="Times New Roman" w:hAnsi="Times New Roman"/>
          <w:sz w:val="24"/>
          <w:szCs w:val="24"/>
        </w:rPr>
        <w:t>Teacher candidates will attend all parent-teacher conferences which do not conflict with regularly scheduled University classes or cohort meetings. The teacher candidates gain insight by attending conferences which address all issues such as placement in special classes, retention, behavior modifications, and so on.</w:t>
      </w:r>
    </w:p>
    <w:p w14:paraId="64AE588A" w14:textId="77777777" w:rsidR="00F66734" w:rsidRDefault="00F66734" w:rsidP="00C92298">
      <w:pPr>
        <w:widowControl w:val="0"/>
        <w:autoSpaceDE w:val="0"/>
        <w:autoSpaceDN w:val="0"/>
        <w:adjustRightInd w:val="0"/>
        <w:spacing w:after="0" w:line="240" w:lineRule="auto"/>
        <w:rPr>
          <w:rFonts w:ascii="Times New Roman" w:hAnsi="Times New Roman"/>
          <w:sz w:val="24"/>
          <w:szCs w:val="24"/>
        </w:rPr>
      </w:pPr>
    </w:p>
    <w:p w14:paraId="0F87A30B" w14:textId="77777777" w:rsidR="00F66734" w:rsidRDefault="00F66734" w:rsidP="00C92298">
      <w:pPr>
        <w:widowControl w:val="0"/>
        <w:autoSpaceDE w:val="0"/>
        <w:autoSpaceDN w:val="0"/>
        <w:adjustRightInd w:val="0"/>
        <w:spacing w:after="0" w:line="240" w:lineRule="auto"/>
        <w:rPr>
          <w:rFonts w:ascii="Times New Roman" w:hAnsi="Times New Roman"/>
          <w:sz w:val="24"/>
          <w:szCs w:val="24"/>
        </w:rPr>
      </w:pPr>
    </w:p>
    <w:p w14:paraId="6186889A"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bookmarkStart w:id="17" w:name="page17"/>
      <w:bookmarkEnd w:id="17"/>
      <w:r w:rsidRPr="00C92298">
        <w:rPr>
          <w:rFonts w:ascii="Times New Roman" w:hAnsi="Times New Roman"/>
          <w:b/>
          <w:bCs/>
          <w:sz w:val="24"/>
          <w:szCs w:val="24"/>
        </w:rPr>
        <w:lastRenderedPageBreak/>
        <w:t>Teaching in the Absence of Certified Personnel</w:t>
      </w:r>
    </w:p>
    <w:p w14:paraId="01337136" w14:textId="77777777" w:rsidR="00DE3F97" w:rsidRPr="00C92298" w:rsidRDefault="00DE3F97" w:rsidP="00C92298">
      <w:pPr>
        <w:widowControl w:val="0"/>
        <w:autoSpaceDE w:val="0"/>
        <w:autoSpaceDN w:val="0"/>
        <w:adjustRightInd w:val="0"/>
        <w:spacing w:after="0" w:line="240" w:lineRule="auto"/>
        <w:rPr>
          <w:rFonts w:ascii="Times New Roman" w:hAnsi="Times New Roman"/>
          <w:sz w:val="24"/>
          <w:szCs w:val="24"/>
        </w:rPr>
      </w:pPr>
    </w:p>
    <w:p w14:paraId="2D8AE25C" w14:textId="77777777" w:rsidR="00AF7B74" w:rsidRPr="00C92298" w:rsidRDefault="00AF7B74" w:rsidP="00C92298">
      <w:pPr>
        <w:spacing w:line="240" w:lineRule="auto"/>
        <w:rPr>
          <w:rFonts w:ascii="Times New Roman" w:hAnsi="Times New Roman"/>
          <w:sz w:val="24"/>
          <w:szCs w:val="24"/>
        </w:rPr>
      </w:pPr>
      <w:r w:rsidRPr="00C92298">
        <w:rPr>
          <w:rFonts w:ascii="Times New Roman" w:hAnsi="Times New Roman"/>
          <w:sz w:val="24"/>
          <w:szCs w:val="24"/>
        </w:rPr>
        <w:t>The academic University programs set their own guidelines for teaching in the absence of certified personnel. Please check with the program director as to the specific guidelines to follow.  Candidates must also contract human resources and/or personnel office in the school/district for the particular requirements to follow</w:t>
      </w:r>
      <w:r w:rsidR="00EE2750" w:rsidRPr="00C92298">
        <w:rPr>
          <w:rFonts w:ascii="Times New Roman" w:hAnsi="Times New Roman"/>
          <w:sz w:val="24"/>
          <w:szCs w:val="24"/>
        </w:rPr>
        <w:t>.</w:t>
      </w:r>
    </w:p>
    <w:p w14:paraId="441AB0AD" w14:textId="77777777" w:rsidR="00AF7B74" w:rsidRPr="00C92298" w:rsidRDefault="00AF7B74" w:rsidP="00C92298">
      <w:pPr>
        <w:spacing w:line="240" w:lineRule="auto"/>
        <w:rPr>
          <w:rFonts w:ascii="Times New Roman" w:hAnsi="Times New Roman"/>
          <w:sz w:val="24"/>
          <w:szCs w:val="24"/>
        </w:rPr>
      </w:pPr>
      <w:r w:rsidRPr="00C92298">
        <w:rPr>
          <w:rFonts w:ascii="Times New Roman" w:hAnsi="Times New Roman"/>
          <w:sz w:val="24"/>
          <w:szCs w:val="24"/>
        </w:rPr>
        <w:t>In order to meet Arkansas licensure requirements set forth by CAEP and the Arkansas Department of Education, teacher candidates must have the equivalent of a minimum of 60 school days or 420 contact hours of supervised teaching. Due to the above stated licensure requirement and to concerns of liability, the teacher candidates may be allowed to assume individual responsibility for classroom teaching only if the following conditions are met:</w:t>
      </w:r>
    </w:p>
    <w:p w14:paraId="4EF8A63D" w14:textId="77777777" w:rsidR="00AF7B74" w:rsidRPr="00C92298" w:rsidRDefault="00AF7B74" w:rsidP="00C92298">
      <w:pPr>
        <w:numPr>
          <w:ilvl w:val="0"/>
          <w:numId w:val="41"/>
        </w:numPr>
        <w:spacing w:after="0" w:line="240" w:lineRule="auto"/>
        <w:rPr>
          <w:rFonts w:ascii="Times New Roman" w:hAnsi="Times New Roman"/>
          <w:sz w:val="24"/>
          <w:szCs w:val="24"/>
        </w:rPr>
      </w:pPr>
      <w:r w:rsidRPr="00C92298">
        <w:rPr>
          <w:rFonts w:ascii="Times New Roman" w:hAnsi="Times New Roman"/>
          <w:sz w:val="24"/>
          <w:szCs w:val="24"/>
        </w:rPr>
        <w:t>The principal and other members of the partnership team approve the assignment.</w:t>
      </w:r>
    </w:p>
    <w:p w14:paraId="340E5BF6" w14:textId="77777777" w:rsidR="00AF7B74" w:rsidRPr="00C92298" w:rsidRDefault="00AF7B74" w:rsidP="00C92298">
      <w:pPr>
        <w:numPr>
          <w:ilvl w:val="0"/>
          <w:numId w:val="41"/>
        </w:numPr>
        <w:spacing w:after="0" w:line="240" w:lineRule="auto"/>
        <w:rPr>
          <w:rFonts w:ascii="Times New Roman" w:hAnsi="Times New Roman"/>
          <w:sz w:val="24"/>
          <w:szCs w:val="24"/>
        </w:rPr>
      </w:pPr>
      <w:r w:rsidRPr="00C92298">
        <w:rPr>
          <w:rFonts w:ascii="Times New Roman" w:hAnsi="Times New Roman"/>
          <w:sz w:val="24"/>
          <w:szCs w:val="24"/>
        </w:rPr>
        <w:t>The teacher candidate has already demonstrated the ability to successfully assume full teaching responsibilities.</w:t>
      </w:r>
    </w:p>
    <w:p w14:paraId="25EAB221" w14:textId="77777777" w:rsidR="00AF7B74" w:rsidRPr="00C92298" w:rsidRDefault="00AF7B74" w:rsidP="00C92298">
      <w:pPr>
        <w:numPr>
          <w:ilvl w:val="0"/>
          <w:numId w:val="41"/>
        </w:numPr>
        <w:spacing w:after="0" w:line="240" w:lineRule="auto"/>
        <w:rPr>
          <w:rFonts w:ascii="Times New Roman" w:hAnsi="Times New Roman"/>
          <w:sz w:val="24"/>
          <w:szCs w:val="24"/>
        </w:rPr>
      </w:pPr>
      <w:r w:rsidRPr="00C92298">
        <w:rPr>
          <w:rFonts w:ascii="Times New Roman" w:hAnsi="Times New Roman"/>
          <w:sz w:val="24"/>
          <w:szCs w:val="24"/>
        </w:rPr>
        <w:t>The teacher candidate is a strong teacher with effective classroom management skills.</w:t>
      </w:r>
    </w:p>
    <w:p w14:paraId="37C05396" w14:textId="77777777" w:rsidR="00AF7B74" w:rsidRPr="00C92298" w:rsidRDefault="00AF7B74" w:rsidP="00C92298">
      <w:pPr>
        <w:numPr>
          <w:ilvl w:val="0"/>
          <w:numId w:val="41"/>
        </w:numPr>
        <w:spacing w:after="0" w:line="240" w:lineRule="auto"/>
        <w:rPr>
          <w:rFonts w:ascii="Times New Roman" w:hAnsi="Times New Roman"/>
          <w:sz w:val="24"/>
          <w:szCs w:val="24"/>
        </w:rPr>
      </w:pPr>
      <w:r w:rsidRPr="00C92298">
        <w:rPr>
          <w:rFonts w:ascii="Times New Roman" w:hAnsi="Times New Roman"/>
          <w:sz w:val="24"/>
          <w:szCs w:val="24"/>
        </w:rPr>
        <w:t xml:space="preserve">The teacher candidate is already familiar with the classroom setting where he/she would be assigned. </w:t>
      </w:r>
    </w:p>
    <w:p w14:paraId="685372CA" w14:textId="77777777" w:rsidR="00AF7B74" w:rsidRPr="00C92298" w:rsidRDefault="00EE2750" w:rsidP="00C92298">
      <w:pPr>
        <w:numPr>
          <w:ilvl w:val="0"/>
          <w:numId w:val="41"/>
        </w:numPr>
        <w:spacing w:after="0" w:line="240" w:lineRule="auto"/>
        <w:rPr>
          <w:rFonts w:ascii="Times New Roman" w:hAnsi="Times New Roman"/>
          <w:sz w:val="24"/>
          <w:szCs w:val="24"/>
        </w:rPr>
      </w:pPr>
      <w:r w:rsidRPr="00C92298">
        <w:rPr>
          <w:rFonts w:ascii="Times New Roman" w:hAnsi="Times New Roman"/>
          <w:sz w:val="24"/>
          <w:szCs w:val="24"/>
        </w:rPr>
        <w:t>In the event of an emergency, a</w:t>
      </w:r>
      <w:r w:rsidR="00AF7B74" w:rsidRPr="00C92298">
        <w:rPr>
          <w:rFonts w:ascii="Times New Roman" w:hAnsi="Times New Roman"/>
          <w:sz w:val="24"/>
          <w:szCs w:val="24"/>
        </w:rPr>
        <w:t xml:space="preserve"> mentor teacher should be sent to that classroom; the teacher candidate should be entitled to remain in a situation where he/she has had some experience. </w:t>
      </w:r>
    </w:p>
    <w:p w14:paraId="64678C4B" w14:textId="77777777" w:rsidR="00AF7B74" w:rsidRPr="00C92298" w:rsidRDefault="00AF7B74" w:rsidP="00C92298">
      <w:pPr>
        <w:numPr>
          <w:ilvl w:val="0"/>
          <w:numId w:val="41"/>
        </w:numPr>
        <w:spacing w:after="0" w:line="240" w:lineRule="auto"/>
        <w:rPr>
          <w:rFonts w:ascii="Times New Roman" w:hAnsi="Times New Roman"/>
          <w:sz w:val="24"/>
          <w:szCs w:val="24"/>
        </w:rPr>
      </w:pPr>
      <w:r w:rsidRPr="00C92298">
        <w:rPr>
          <w:rFonts w:ascii="Times New Roman" w:hAnsi="Times New Roman"/>
          <w:sz w:val="24"/>
          <w:szCs w:val="24"/>
        </w:rPr>
        <w:t xml:space="preserve">Teacher candidates </w:t>
      </w:r>
      <w:r w:rsidRPr="00C92298">
        <w:rPr>
          <w:rFonts w:ascii="Times New Roman" w:hAnsi="Times New Roman"/>
          <w:sz w:val="24"/>
          <w:szCs w:val="24"/>
          <w:u w:val="single"/>
        </w:rPr>
        <w:t>may not</w:t>
      </w:r>
      <w:r w:rsidRPr="00C92298">
        <w:rPr>
          <w:rFonts w:ascii="Times New Roman" w:hAnsi="Times New Roman"/>
          <w:sz w:val="24"/>
          <w:szCs w:val="24"/>
        </w:rPr>
        <w:t xml:space="preserve"> administer medication, nor are they allowed to perform medical procedures such as cauterization or trachea cleaning.</w:t>
      </w:r>
    </w:p>
    <w:p w14:paraId="737DFC13" w14:textId="77777777" w:rsidR="00AF7B74" w:rsidRPr="00C92298" w:rsidRDefault="00AF7B74" w:rsidP="00C92298">
      <w:pPr>
        <w:numPr>
          <w:ilvl w:val="0"/>
          <w:numId w:val="41"/>
        </w:numPr>
        <w:spacing w:after="0" w:line="240" w:lineRule="auto"/>
        <w:rPr>
          <w:rFonts w:ascii="Times New Roman" w:hAnsi="Times New Roman"/>
          <w:sz w:val="24"/>
          <w:szCs w:val="24"/>
        </w:rPr>
      </w:pPr>
      <w:r w:rsidRPr="00C92298">
        <w:rPr>
          <w:rFonts w:ascii="Times New Roman" w:hAnsi="Times New Roman"/>
          <w:sz w:val="24"/>
          <w:szCs w:val="24"/>
        </w:rPr>
        <w:t>Attendance at class and cohort meetings is mandatory even when teacher candidates are acting as a substitute teacher in his/her classroom.</w:t>
      </w:r>
    </w:p>
    <w:p w14:paraId="433C5525" w14:textId="77777777" w:rsidR="00AF7B74" w:rsidRPr="00C92298" w:rsidRDefault="00AF7B74" w:rsidP="00C92298">
      <w:pPr>
        <w:numPr>
          <w:ilvl w:val="0"/>
          <w:numId w:val="41"/>
        </w:numPr>
        <w:spacing w:after="0" w:line="240" w:lineRule="auto"/>
        <w:rPr>
          <w:rFonts w:ascii="Times New Roman" w:hAnsi="Times New Roman"/>
          <w:sz w:val="24"/>
          <w:szCs w:val="24"/>
        </w:rPr>
      </w:pPr>
      <w:r w:rsidRPr="00C92298">
        <w:rPr>
          <w:rFonts w:ascii="Times New Roman" w:hAnsi="Times New Roman"/>
          <w:sz w:val="24"/>
          <w:szCs w:val="24"/>
        </w:rPr>
        <w:t>If a teacher is out of the building, the teacher candidate will be paid for substitute teaching. If a teacher remains in the building, the teacher candidate may substitute teach, but will not be paid.</w:t>
      </w:r>
    </w:p>
    <w:p w14:paraId="7C9B4A2C" w14:textId="77777777" w:rsidR="00AF7B74" w:rsidRPr="00C92298" w:rsidRDefault="00AF7B74" w:rsidP="00C92298">
      <w:pPr>
        <w:numPr>
          <w:ilvl w:val="0"/>
          <w:numId w:val="41"/>
        </w:numPr>
        <w:spacing w:after="0" w:line="240" w:lineRule="auto"/>
        <w:rPr>
          <w:rFonts w:ascii="Times New Roman" w:hAnsi="Times New Roman"/>
          <w:sz w:val="24"/>
          <w:szCs w:val="24"/>
        </w:rPr>
      </w:pPr>
      <w:r w:rsidRPr="00C92298">
        <w:rPr>
          <w:rFonts w:ascii="Times New Roman" w:hAnsi="Times New Roman"/>
          <w:sz w:val="24"/>
          <w:szCs w:val="24"/>
        </w:rPr>
        <w:t xml:space="preserve">The partnership team may approve a long-term substitution in extreme cases. </w:t>
      </w:r>
    </w:p>
    <w:p w14:paraId="6C79831A"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0CA765DF"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b/>
          <w:bCs/>
          <w:sz w:val="24"/>
          <w:szCs w:val="24"/>
        </w:rPr>
        <w:t>Plan for Diverse Field Experiences</w:t>
      </w:r>
    </w:p>
    <w:p w14:paraId="0CFBE55F"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369B1A52" w14:textId="77777777" w:rsidR="00AF7B74" w:rsidRPr="00C92298" w:rsidRDefault="00AF7B74" w:rsidP="00C92298">
      <w:pPr>
        <w:spacing w:line="240" w:lineRule="auto"/>
        <w:rPr>
          <w:rFonts w:ascii="Times New Roman" w:hAnsi="Times New Roman"/>
          <w:sz w:val="24"/>
          <w:szCs w:val="24"/>
        </w:rPr>
      </w:pPr>
      <w:r w:rsidRPr="00C92298">
        <w:rPr>
          <w:rFonts w:ascii="Times New Roman" w:hAnsi="Times New Roman"/>
          <w:sz w:val="24"/>
          <w:szCs w:val="24"/>
        </w:rPr>
        <w:t xml:space="preserve">Diversity includes a broad spectrum of populations and experiences. </w:t>
      </w:r>
    </w:p>
    <w:p w14:paraId="774D8717" w14:textId="77777777" w:rsidR="00AF7B74" w:rsidRPr="00C92298" w:rsidRDefault="00AF7B74" w:rsidP="00C92298">
      <w:pPr>
        <w:spacing w:line="240" w:lineRule="auto"/>
        <w:rPr>
          <w:rFonts w:ascii="Times New Roman" w:hAnsi="Times New Roman"/>
          <w:sz w:val="24"/>
          <w:szCs w:val="24"/>
        </w:rPr>
      </w:pPr>
      <w:r w:rsidRPr="00C92298">
        <w:rPr>
          <w:rFonts w:ascii="Times New Roman" w:hAnsi="Times New Roman"/>
          <w:sz w:val="24"/>
          <w:szCs w:val="24"/>
        </w:rPr>
        <w:t>Consistent with the belief that learning occurs in meaningful contexts, it is imperative that teacher candidates be placed in schools that reflect diverse student populations. In order to prepare teacher candidates to confidently and competently meet the needs of all students, placements in partnership schools (from early observations to the clinical experience) must provide opportunities for teacher candidates to be involved in varied settings. A range of settings will be utilized to meet this need. Prior field experience will be considered when assigning teacher candidates to partnership schools and rotations within these schools. Attempts will be made to offer two different partnership schools to provide varied settings, student populations, educational philosophies, instructional approaches</w:t>
      </w:r>
      <w:r w:rsidR="00EE2750" w:rsidRPr="00C92298">
        <w:rPr>
          <w:rFonts w:ascii="Times New Roman" w:hAnsi="Times New Roman"/>
          <w:sz w:val="24"/>
          <w:szCs w:val="24"/>
        </w:rPr>
        <w:t>,</w:t>
      </w:r>
      <w:r w:rsidRPr="00C92298">
        <w:rPr>
          <w:rFonts w:ascii="Times New Roman" w:hAnsi="Times New Roman"/>
          <w:sz w:val="24"/>
          <w:szCs w:val="24"/>
        </w:rPr>
        <w:t xml:space="preserve"> and pedagogical styles</w:t>
      </w:r>
    </w:p>
    <w:p w14:paraId="74446C3F" w14:textId="77777777" w:rsidR="00F66734" w:rsidRDefault="00F66734" w:rsidP="00C92298">
      <w:pPr>
        <w:spacing w:line="240" w:lineRule="auto"/>
        <w:rPr>
          <w:rFonts w:ascii="Times New Roman" w:hAnsi="Times New Roman"/>
          <w:b/>
          <w:sz w:val="24"/>
          <w:szCs w:val="24"/>
        </w:rPr>
      </w:pPr>
    </w:p>
    <w:p w14:paraId="7FF9A67E" w14:textId="77777777" w:rsidR="00AF7B74" w:rsidRPr="00C92298" w:rsidRDefault="00EE2750" w:rsidP="00C92298">
      <w:pPr>
        <w:spacing w:line="240" w:lineRule="auto"/>
        <w:rPr>
          <w:rFonts w:ascii="Times New Roman" w:hAnsi="Times New Roman"/>
          <w:b/>
          <w:sz w:val="24"/>
          <w:szCs w:val="24"/>
        </w:rPr>
      </w:pPr>
      <w:r w:rsidRPr="00C92298">
        <w:rPr>
          <w:rFonts w:ascii="Times New Roman" w:hAnsi="Times New Roman"/>
          <w:b/>
          <w:sz w:val="24"/>
          <w:szCs w:val="24"/>
        </w:rPr>
        <w:lastRenderedPageBreak/>
        <w:t>Corporal Punishment</w:t>
      </w:r>
    </w:p>
    <w:p w14:paraId="2775287C" w14:textId="77777777" w:rsidR="00AF7B74" w:rsidRPr="00C92298" w:rsidRDefault="00AF7B74" w:rsidP="00C92298">
      <w:pPr>
        <w:spacing w:line="240" w:lineRule="auto"/>
        <w:rPr>
          <w:rFonts w:ascii="Times New Roman" w:hAnsi="Times New Roman"/>
          <w:sz w:val="24"/>
          <w:szCs w:val="24"/>
        </w:rPr>
      </w:pPr>
      <w:r w:rsidRPr="00C92298">
        <w:rPr>
          <w:rFonts w:ascii="Times New Roman" w:hAnsi="Times New Roman"/>
          <w:sz w:val="24"/>
          <w:szCs w:val="24"/>
        </w:rPr>
        <w:t>Corporal punishment is the responsibility of the public school district. The teacher candidate must not be given the responsibility to administer corporal punishment nor serve as a witness to corporal punishment.</w:t>
      </w:r>
    </w:p>
    <w:p w14:paraId="549EE880" w14:textId="77777777" w:rsidR="00AF7B74" w:rsidRPr="00C92298" w:rsidRDefault="00AF7B74" w:rsidP="00C92298">
      <w:pPr>
        <w:spacing w:line="240" w:lineRule="auto"/>
        <w:rPr>
          <w:rFonts w:ascii="Times New Roman" w:hAnsi="Times New Roman"/>
          <w:b/>
          <w:sz w:val="24"/>
          <w:szCs w:val="24"/>
        </w:rPr>
      </w:pPr>
      <w:bookmarkStart w:id="18" w:name="page18"/>
      <w:bookmarkEnd w:id="18"/>
      <w:r w:rsidRPr="00C92298">
        <w:rPr>
          <w:rFonts w:ascii="Times New Roman" w:hAnsi="Times New Roman"/>
          <w:b/>
          <w:sz w:val="24"/>
          <w:szCs w:val="24"/>
        </w:rPr>
        <w:t>Firearms and Restricted Items</w:t>
      </w:r>
    </w:p>
    <w:p w14:paraId="6F4A4CF7" w14:textId="77777777" w:rsidR="00AF7B74" w:rsidRPr="00C92298" w:rsidRDefault="00AF7B74" w:rsidP="00C92298">
      <w:pPr>
        <w:spacing w:line="240" w:lineRule="auto"/>
        <w:rPr>
          <w:rFonts w:ascii="Times New Roman" w:hAnsi="Times New Roman"/>
          <w:sz w:val="24"/>
          <w:szCs w:val="24"/>
        </w:rPr>
      </w:pPr>
      <w:r w:rsidRPr="00C92298">
        <w:rPr>
          <w:rFonts w:ascii="Times New Roman" w:hAnsi="Times New Roman"/>
          <w:sz w:val="24"/>
          <w:szCs w:val="24"/>
        </w:rPr>
        <w:t xml:space="preserve">Teacher candidates are not permitted to have a firearm or other restricted </w:t>
      </w:r>
      <w:r w:rsidR="00EE2750" w:rsidRPr="00C92298">
        <w:rPr>
          <w:rFonts w:ascii="Times New Roman" w:hAnsi="Times New Roman"/>
          <w:sz w:val="24"/>
          <w:szCs w:val="24"/>
        </w:rPr>
        <w:t xml:space="preserve">items </w:t>
      </w:r>
      <w:r w:rsidRPr="00C92298">
        <w:rPr>
          <w:rFonts w:ascii="Times New Roman" w:hAnsi="Times New Roman"/>
          <w:sz w:val="24"/>
          <w:szCs w:val="24"/>
        </w:rPr>
        <w:t>such as knives, mace, pepper spray, laser pointers, and so on in his/her bodily possession at any time while on school property.</w:t>
      </w:r>
    </w:p>
    <w:p w14:paraId="1077911A" w14:textId="77777777" w:rsidR="00773BBF" w:rsidRDefault="00AF7B74" w:rsidP="00C92298">
      <w:pPr>
        <w:spacing w:line="240" w:lineRule="auto"/>
        <w:rPr>
          <w:rFonts w:ascii="Times New Roman" w:hAnsi="Times New Roman"/>
          <w:b/>
          <w:sz w:val="24"/>
          <w:szCs w:val="24"/>
        </w:rPr>
      </w:pPr>
      <w:r w:rsidRPr="00C92298">
        <w:rPr>
          <w:rFonts w:ascii="Times New Roman" w:hAnsi="Times New Roman"/>
          <w:sz w:val="24"/>
          <w:szCs w:val="24"/>
        </w:rPr>
        <w:t>All school grounds are declared firearms, tobacco, alcohol and drug free. Smoking,</w:t>
      </w:r>
      <w:r w:rsidR="00EE2750" w:rsidRPr="00C92298">
        <w:rPr>
          <w:rFonts w:ascii="Times New Roman" w:hAnsi="Times New Roman"/>
          <w:sz w:val="24"/>
          <w:szCs w:val="24"/>
        </w:rPr>
        <w:t xml:space="preserve"> the use of smokeless tobacco, </w:t>
      </w:r>
      <w:r w:rsidRPr="00C92298">
        <w:rPr>
          <w:rFonts w:ascii="Times New Roman" w:hAnsi="Times New Roman"/>
          <w:sz w:val="24"/>
          <w:szCs w:val="24"/>
        </w:rPr>
        <w:t>the use of alcohol or any illegal drug(s) are prohibited at all times.</w:t>
      </w:r>
    </w:p>
    <w:p w14:paraId="56063F2D" w14:textId="77777777" w:rsidR="00AF7B74" w:rsidRPr="00C92298" w:rsidRDefault="00AF7B74" w:rsidP="00C92298">
      <w:pPr>
        <w:spacing w:line="240" w:lineRule="auto"/>
        <w:rPr>
          <w:rFonts w:ascii="Times New Roman" w:hAnsi="Times New Roman"/>
          <w:b/>
          <w:sz w:val="24"/>
          <w:szCs w:val="24"/>
        </w:rPr>
      </w:pPr>
      <w:r w:rsidRPr="00C92298">
        <w:rPr>
          <w:rFonts w:ascii="Times New Roman" w:hAnsi="Times New Roman"/>
          <w:b/>
          <w:sz w:val="24"/>
          <w:szCs w:val="24"/>
        </w:rPr>
        <w:t>Withdrawals</w:t>
      </w:r>
    </w:p>
    <w:p w14:paraId="48B28C0C" w14:textId="77777777" w:rsidR="00AF7B74" w:rsidRPr="00C92298" w:rsidRDefault="00AF7B74" w:rsidP="00C92298">
      <w:pPr>
        <w:spacing w:line="240" w:lineRule="auto"/>
        <w:rPr>
          <w:rFonts w:ascii="Times New Roman" w:hAnsi="Times New Roman"/>
          <w:sz w:val="24"/>
          <w:szCs w:val="24"/>
        </w:rPr>
      </w:pPr>
      <w:r w:rsidRPr="00C92298">
        <w:rPr>
          <w:rFonts w:ascii="Times New Roman" w:hAnsi="Times New Roman"/>
          <w:sz w:val="24"/>
          <w:szCs w:val="24"/>
        </w:rPr>
        <w:t xml:space="preserve">If it becomes necessary for a teacher candidate to withdraw from the clinical experience, it is the responsibility of the teacher candidate to provide a written explanation to the mentor teacher and the University faculty. The teacher candidate is expected to follow standard University procedures to withdraw from school. In addition, a teacher candidate whose progress is considered unsatisfactory by the mentor teacher and the University faculty, if applicable, may be withdrawn from the clinical experience by the Associate Dean of Academic Affairs. Should the teacher candidate be permitted to re-enroll in a clinical experience at a later date, he/she may be advised of additional course work and/or additional requirements necessary before being allowed to re-enroll. Re-enrolling is neither guaranteed nor automatic. </w:t>
      </w:r>
    </w:p>
    <w:p w14:paraId="04B37504" w14:textId="77777777" w:rsidR="00EC6B8F" w:rsidRPr="00C92298" w:rsidRDefault="00EC6B8F" w:rsidP="00C92298">
      <w:pPr>
        <w:widowControl w:val="0"/>
        <w:autoSpaceDE w:val="0"/>
        <w:autoSpaceDN w:val="0"/>
        <w:adjustRightInd w:val="0"/>
        <w:spacing w:after="0" w:line="240" w:lineRule="auto"/>
        <w:rPr>
          <w:rFonts w:ascii="Times New Roman" w:hAnsi="Times New Roman"/>
          <w:b/>
          <w:bCs/>
          <w:sz w:val="24"/>
          <w:szCs w:val="24"/>
        </w:rPr>
      </w:pPr>
      <w:r w:rsidRPr="00C92298">
        <w:rPr>
          <w:rFonts w:ascii="Times New Roman" w:hAnsi="Times New Roman"/>
          <w:b/>
          <w:bCs/>
          <w:sz w:val="24"/>
          <w:szCs w:val="24"/>
        </w:rPr>
        <w:t>Grievance or Appeal Procedures</w:t>
      </w:r>
    </w:p>
    <w:p w14:paraId="739CC6F5" w14:textId="77777777" w:rsidR="00AF7B74" w:rsidRPr="00C92298" w:rsidRDefault="00AF7B74" w:rsidP="00C92298">
      <w:pPr>
        <w:widowControl w:val="0"/>
        <w:autoSpaceDE w:val="0"/>
        <w:autoSpaceDN w:val="0"/>
        <w:adjustRightInd w:val="0"/>
        <w:spacing w:after="0" w:line="240" w:lineRule="auto"/>
        <w:ind w:left="2460"/>
        <w:rPr>
          <w:rFonts w:ascii="Times New Roman" w:hAnsi="Times New Roman"/>
          <w:sz w:val="24"/>
          <w:szCs w:val="24"/>
        </w:rPr>
      </w:pPr>
    </w:p>
    <w:p w14:paraId="6089A129" w14:textId="77777777" w:rsidR="00AF7B74" w:rsidRPr="00C92298" w:rsidRDefault="00AF7B74" w:rsidP="00C92298">
      <w:pPr>
        <w:spacing w:line="240" w:lineRule="auto"/>
        <w:rPr>
          <w:rFonts w:ascii="Times New Roman" w:hAnsi="Times New Roman"/>
          <w:sz w:val="24"/>
          <w:szCs w:val="24"/>
        </w:rPr>
      </w:pPr>
      <w:r w:rsidRPr="00C92298">
        <w:rPr>
          <w:rFonts w:ascii="Times New Roman" w:hAnsi="Times New Roman"/>
          <w:sz w:val="24"/>
          <w:szCs w:val="24"/>
        </w:rPr>
        <w:t>During the clinical experience, problem situations may arise which require special attention.  When such situations do arise, it is recommended that specific procedures be followed to resolve the problem at the level closes to the situation prior to moving to the next level. If a teacher candidate believes that a situation is becoming uncomfortable and could lead to a poor experience, he/she should first discuss these concerns with the mentor teacher and University supervisor. If unresolved</w:t>
      </w:r>
      <w:r w:rsidRPr="00C92298">
        <w:rPr>
          <w:rFonts w:ascii="Times New Roman" w:hAnsi="Times New Roman"/>
          <w:b/>
          <w:sz w:val="24"/>
          <w:szCs w:val="24"/>
        </w:rPr>
        <w:t xml:space="preserve"> </w:t>
      </w:r>
      <w:r w:rsidRPr="00C92298">
        <w:rPr>
          <w:rFonts w:ascii="Times New Roman" w:hAnsi="Times New Roman"/>
          <w:sz w:val="24"/>
          <w:szCs w:val="24"/>
        </w:rPr>
        <w:t xml:space="preserve">at that level, the principal and University </w:t>
      </w:r>
      <w:r w:rsidR="00EE2750" w:rsidRPr="00C92298">
        <w:rPr>
          <w:rFonts w:ascii="Times New Roman" w:hAnsi="Times New Roman"/>
          <w:sz w:val="24"/>
          <w:szCs w:val="24"/>
        </w:rPr>
        <w:t>Program Liaison</w:t>
      </w:r>
      <w:r w:rsidRPr="00C92298">
        <w:rPr>
          <w:rFonts w:ascii="Times New Roman" w:hAnsi="Times New Roman"/>
          <w:sz w:val="24"/>
          <w:szCs w:val="24"/>
        </w:rPr>
        <w:t xml:space="preserve"> and/or Program Director should be consulted. The third level involves the University of Arkansas Department Heads and the Associate Dean for Academic Affairs in the College of Education and Health Professions along with the public school superintendent.</w:t>
      </w:r>
    </w:p>
    <w:p w14:paraId="1AF87AFD" w14:textId="77777777" w:rsidR="00AF7B74" w:rsidRPr="00C92298" w:rsidRDefault="00AF7B74" w:rsidP="00C92298">
      <w:pPr>
        <w:spacing w:line="240" w:lineRule="auto"/>
        <w:rPr>
          <w:rFonts w:ascii="Times New Roman" w:hAnsi="Times New Roman"/>
          <w:sz w:val="24"/>
          <w:szCs w:val="24"/>
        </w:rPr>
      </w:pPr>
      <w:r w:rsidRPr="00C92298">
        <w:rPr>
          <w:rFonts w:ascii="Times New Roman" w:hAnsi="Times New Roman"/>
          <w:sz w:val="24"/>
          <w:szCs w:val="24"/>
        </w:rPr>
        <w:t>Problems that remain unresolved may be appealed through the normal procedures established by the College of Education and Health Professions and the Graduate School.</w:t>
      </w:r>
    </w:p>
    <w:p w14:paraId="4992EE43"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bookmarkStart w:id="19" w:name="page19"/>
      <w:bookmarkEnd w:id="19"/>
      <w:r w:rsidRPr="00C92298">
        <w:rPr>
          <w:rFonts w:ascii="Times New Roman" w:hAnsi="Times New Roman"/>
          <w:b/>
          <w:bCs/>
          <w:sz w:val="24"/>
          <w:szCs w:val="24"/>
        </w:rPr>
        <w:t>Procedure for Addressing the Problem of Weak or Challenged Interns</w:t>
      </w:r>
    </w:p>
    <w:p w14:paraId="24CB5C94"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28AB643F" w14:textId="77777777" w:rsidR="00AF7B74" w:rsidRPr="00C92298" w:rsidRDefault="00AF7B74" w:rsidP="00C92298">
      <w:pPr>
        <w:spacing w:line="240" w:lineRule="auto"/>
        <w:rPr>
          <w:rFonts w:ascii="Times New Roman" w:hAnsi="Times New Roman"/>
          <w:sz w:val="24"/>
          <w:szCs w:val="24"/>
        </w:rPr>
      </w:pPr>
      <w:r w:rsidRPr="00C92298">
        <w:rPr>
          <w:rFonts w:ascii="Times New Roman" w:hAnsi="Times New Roman"/>
          <w:sz w:val="24"/>
          <w:szCs w:val="24"/>
        </w:rPr>
        <w:t>Although teacher candidates are admitted to the M.A.T. program only after me</w:t>
      </w:r>
      <w:r w:rsidR="00EE2750" w:rsidRPr="00C92298">
        <w:rPr>
          <w:rFonts w:ascii="Times New Roman" w:hAnsi="Times New Roman"/>
          <w:sz w:val="24"/>
          <w:szCs w:val="24"/>
        </w:rPr>
        <w:t xml:space="preserve">eting established criteria and </w:t>
      </w:r>
      <w:r w:rsidRPr="00C92298">
        <w:rPr>
          <w:rFonts w:ascii="Times New Roman" w:hAnsi="Times New Roman"/>
          <w:sz w:val="24"/>
          <w:szCs w:val="24"/>
        </w:rPr>
        <w:t>co</w:t>
      </w:r>
      <w:r w:rsidR="00EE2750" w:rsidRPr="00C92298">
        <w:rPr>
          <w:rFonts w:ascii="Times New Roman" w:hAnsi="Times New Roman"/>
          <w:sz w:val="24"/>
          <w:szCs w:val="24"/>
        </w:rPr>
        <w:t>mpleting the interview process</w:t>
      </w:r>
      <w:r w:rsidRPr="00C92298">
        <w:rPr>
          <w:rFonts w:ascii="Times New Roman" w:hAnsi="Times New Roman"/>
          <w:sz w:val="24"/>
          <w:szCs w:val="24"/>
        </w:rPr>
        <w:t xml:space="preserve">, issues and concerns regarding performance may arise. In an attempt to resolve these situations to the satisfaction of everyone involved, the following procedure should be followed in the established order. All steps of the procedure may </w:t>
      </w:r>
      <w:r w:rsidRPr="00C92298">
        <w:rPr>
          <w:rFonts w:ascii="Times New Roman" w:hAnsi="Times New Roman"/>
          <w:sz w:val="24"/>
          <w:szCs w:val="24"/>
        </w:rPr>
        <w:lastRenderedPageBreak/>
        <w:t>not be necessary and are not required. Each step assumes the issue was not resolved in the previous step:</w:t>
      </w:r>
    </w:p>
    <w:p w14:paraId="52318D7E" w14:textId="77777777" w:rsidR="00AF7B74" w:rsidRPr="00C92298" w:rsidRDefault="00AF7B74" w:rsidP="00C92298">
      <w:pPr>
        <w:numPr>
          <w:ilvl w:val="0"/>
          <w:numId w:val="43"/>
        </w:numPr>
        <w:spacing w:after="0" w:line="240" w:lineRule="auto"/>
        <w:rPr>
          <w:rFonts w:ascii="Times New Roman" w:hAnsi="Times New Roman"/>
          <w:sz w:val="24"/>
          <w:szCs w:val="24"/>
        </w:rPr>
      </w:pPr>
      <w:r w:rsidRPr="00C92298">
        <w:rPr>
          <w:rFonts w:ascii="Times New Roman" w:hAnsi="Times New Roman"/>
          <w:sz w:val="24"/>
          <w:szCs w:val="24"/>
        </w:rPr>
        <w:t>Mentor communicates concerns to the teacher candidate and University supervisor. If not resolved, then…</w:t>
      </w:r>
    </w:p>
    <w:p w14:paraId="520DF4FC" w14:textId="77777777" w:rsidR="00AF7B74" w:rsidRPr="00C92298" w:rsidRDefault="00AF7B74" w:rsidP="00C92298">
      <w:pPr>
        <w:numPr>
          <w:ilvl w:val="0"/>
          <w:numId w:val="43"/>
        </w:numPr>
        <w:spacing w:after="0" w:line="240" w:lineRule="auto"/>
        <w:rPr>
          <w:rFonts w:ascii="Times New Roman" w:hAnsi="Times New Roman"/>
          <w:sz w:val="24"/>
          <w:szCs w:val="24"/>
        </w:rPr>
      </w:pPr>
      <w:r w:rsidRPr="00C92298">
        <w:rPr>
          <w:rFonts w:ascii="Times New Roman" w:hAnsi="Times New Roman"/>
          <w:sz w:val="24"/>
          <w:szCs w:val="24"/>
        </w:rPr>
        <w:t xml:space="preserve">University </w:t>
      </w:r>
      <w:r w:rsidR="00EE2750" w:rsidRPr="00C92298">
        <w:rPr>
          <w:rFonts w:ascii="Times New Roman" w:hAnsi="Times New Roman"/>
          <w:sz w:val="24"/>
          <w:szCs w:val="24"/>
        </w:rPr>
        <w:t>program liaison</w:t>
      </w:r>
      <w:r w:rsidRPr="00C92298">
        <w:rPr>
          <w:rFonts w:ascii="Times New Roman" w:hAnsi="Times New Roman"/>
          <w:sz w:val="24"/>
          <w:szCs w:val="24"/>
        </w:rPr>
        <w:t xml:space="preserve"> communicates concern to the teacher candidate.</w:t>
      </w:r>
    </w:p>
    <w:p w14:paraId="7C7C5C0F" w14:textId="77777777" w:rsidR="00AF7B74" w:rsidRPr="00C92298" w:rsidRDefault="00AF7B74" w:rsidP="00C92298">
      <w:pPr>
        <w:numPr>
          <w:ilvl w:val="0"/>
          <w:numId w:val="43"/>
        </w:numPr>
        <w:spacing w:after="0" w:line="240" w:lineRule="auto"/>
        <w:rPr>
          <w:rFonts w:ascii="Times New Roman" w:hAnsi="Times New Roman"/>
          <w:sz w:val="24"/>
          <w:szCs w:val="24"/>
        </w:rPr>
      </w:pPr>
      <w:r w:rsidRPr="00C92298">
        <w:rPr>
          <w:rFonts w:ascii="Times New Roman" w:hAnsi="Times New Roman"/>
          <w:sz w:val="24"/>
          <w:szCs w:val="24"/>
        </w:rPr>
        <w:t>Program Director communicates concern to the teacher candidate.</w:t>
      </w:r>
    </w:p>
    <w:p w14:paraId="49E49699" w14:textId="77777777" w:rsidR="00AF7B74" w:rsidRPr="00C92298" w:rsidRDefault="00AF7B74" w:rsidP="00C92298">
      <w:pPr>
        <w:numPr>
          <w:ilvl w:val="0"/>
          <w:numId w:val="43"/>
        </w:numPr>
        <w:spacing w:after="0" w:line="240" w:lineRule="auto"/>
        <w:rPr>
          <w:rFonts w:ascii="Times New Roman" w:hAnsi="Times New Roman"/>
          <w:sz w:val="24"/>
          <w:szCs w:val="24"/>
        </w:rPr>
      </w:pPr>
      <w:r w:rsidRPr="00C92298">
        <w:rPr>
          <w:rFonts w:ascii="Times New Roman" w:hAnsi="Times New Roman"/>
          <w:sz w:val="24"/>
          <w:szCs w:val="24"/>
        </w:rPr>
        <w:t>Partnership team develops a plan of action in writing.</w:t>
      </w:r>
    </w:p>
    <w:p w14:paraId="61723BD4" w14:textId="77777777" w:rsidR="00AF7B74" w:rsidRPr="00C92298" w:rsidRDefault="00AF7B74" w:rsidP="00C92298">
      <w:pPr>
        <w:numPr>
          <w:ilvl w:val="0"/>
          <w:numId w:val="43"/>
        </w:numPr>
        <w:spacing w:after="0" w:line="240" w:lineRule="auto"/>
        <w:rPr>
          <w:rFonts w:ascii="Times New Roman" w:hAnsi="Times New Roman"/>
          <w:sz w:val="24"/>
          <w:szCs w:val="24"/>
        </w:rPr>
      </w:pPr>
      <w:r w:rsidRPr="00C92298">
        <w:rPr>
          <w:rFonts w:ascii="Times New Roman" w:hAnsi="Times New Roman"/>
          <w:sz w:val="24"/>
          <w:szCs w:val="24"/>
        </w:rPr>
        <w:t>Partnership team confers with teacher candidate to communicate and/or refine the plan of action.</w:t>
      </w:r>
    </w:p>
    <w:p w14:paraId="766E2275" w14:textId="77777777" w:rsidR="00AF7B74" w:rsidRPr="00C92298" w:rsidRDefault="00AF7B74" w:rsidP="00C92298">
      <w:pPr>
        <w:numPr>
          <w:ilvl w:val="0"/>
          <w:numId w:val="43"/>
        </w:numPr>
        <w:spacing w:after="0" w:line="240" w:lineRule="auto"/>
        <w:rPr>
          <w:rFonts w:ascii="Times New Roman" w:hAnsi="Times New Roman"/>
          <w:sz w:val="24"/>
          <w:szCs w:val="24"/>
        </w:rPr>
      </w:pPr>
      <w:r w:rsidRPr="00C92298">
        <w:rPr>
          <w:rFonts w:ascii="Times New Roman" w:hAnsi="Times New Roman"/>
          <w:sz w:val="24"/>
          <w:szCs w:val="24"/>
        </w:rPr>
        <w:t xml:space="preserve">The teacher candidate, mentor teacher, University supervisor, and University </w:t>
      </w:r>
      <w:r w:rsidR="00EE2750" w:rsidRPr="00C92298">
        <w:rPr>
          <w:rFonts w:ascii="Times New Roman" w:hAnsi="Times New Roman"/>
          <w:sz w:val="24"/>
          <w:szCs w:val="24"/>
        </w:rPr>
        <w:t>program liaison</w:t>
      </w:r>
      <w:r w:rsidRPr="00C92298">
        <w:rPr>
          <w:rFonts w:ascii="Times New Roman" w:hAnsi="Times New Roman"/>
          <w:sz w:val="24"/>
          <w:szCs w:val="24"/>
        </w:rPr>
        <w:t xml:space="preserve"> and/or Program Director sign the agreed upon plan of action.</w:t>
      </w:r>
    </w:p>
    <w:p w14:paraId="7A2CD8AA" w14:textId="77777777" w:rsidR="00AF7B74" w:rsidRPr="00C92298" w:rsidRDefault="00AF7B74" w:rsidP="00C92298">
      <w:pPr>
        <w:numPr>
          <w:ilvl w:val="0"/>
          <w:numId w:val="43"/>
        </w:numPr>
        <w:spacing w:after="0" w:line="240" w:lineRule="auto"/>
        <w:rPr>
          <w:rFonts w:ascii="Times New Roman" w:hAnsi="Times New Roman"/>
          <w:sz w:val="24"/>
          <w:szCs w:val="24"/>
        </w:rPr>
      </w:pPr>
      <w:r w:rsidRPr="00C92298">
        <w:rPr>
          <w:rFonts w:ascii="Times New Roman" w:hAnsi="Times New Roman"/>
          <w:sz w:val="24"/>
          <w:szCs w:val="24"/>
        </w:rPr>
        <w:t xml:space="preserve">Opportunity to implement the plan to address the concern with support and frequent feedback from the mentor and University supervisor. </w:t>
      </w:r>
    </w:p>
    <w:p w14:paraId="2580DCD5" w14:textId="77777777" w:rsidR="00AF7B74" w:rsidRPr="00C92298" w:rsidRDefault="00AF7B74" w:rsidP="00C92298">
      <w:pPr>
        <w:numPr>
          <w:ilvl w:val="0"/>
          <w:numId w:val="43"/>
        </w:numPr>
        <w:spacing w:after="0" w:line="240" w:lineRule="auto"/>
        <w:rPr>
          <w:rFonts w:ascii="Times New Roman" w:hAnsi="Times New Roman"/>
          <w:sz w:val="24"/>
          <w:szCs w:val="24"/>
        </w:rPr>
      </w:pPr>
      <w:r w:rsidRPr="00C92298">
        <w:rPr>
          <w:rFonts w:ascii="Times New Roman" w:hAnsi="Times New Roman"/>
          <w:sz w:val="24"/>
          <w:szCs w:val="24"/>
        </w:rPr>
        <w:t>Follow up conference is conducted to evaluate progress.</w:t>
      </w:r>
    </w:p>
    <w:p w14:paraId="5BA4A095" w14:textId="77777777" w:rsidR="00AF7B74" w:rsidRPr="00C92298" w:rsidRDefault="00AF7B74" w:rsidP="00C92298">
      <w:pPr>
        <w:numPr>
          <w:ilvl w:val="0"/>
          <w:numId w:val="43"/>
        </w:numPr>
        <w:spacing w:after="0" w:line="240" w:lineRule="auto"/>
        <w:rPr>
          <w:rFonts w:ascii="Times New Roman" w:hAnsi="Times New Roman"/>
          <w:sz w:val="24"/>
          <w:szCs w:val="24"/>
        </w:rPr>
      </w:pPr>
      <w:r w:rsidRPr="00C92298">
        <w:rPr>
          <w:rFonts w:ascii="Times New Roman" w:hAnsi="Times New Roman"/>
          <w:sz w:val="24"/>
          <w:szCs w:val="24"/>
        </w:rPr>
        <w:t>If concerns are not adequately addressed appropriate action will be taken. (See Dismissal Policy)</w:t>
      </w:r>
    </w:p>
    <w:p w14:paraId="55B15FBA"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10B2361E"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b/>
          <w:bCs/>
          <w:sz w:val="24"/>
          <w:szCs w:val="24"/>
        </w:rPr>
        <w:t>Dismissal Policy</w:t>
      </w:r>
    </w:p>
    <w:p w14:paraId="1FD2E4AF"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789BC17F" w14:textId="77777777" w:rsidR="00AF7B74" w:rsidRPr="00C92298" w:rsidRDefault="00AF7B74" w:rsidP="00C92298">
      <w:pPr>
        <w:spacing w:line="240" w:lineRule="auto"/>
        <w:rPr>
          <w:rFonts w:ascii="Times New Roman" w:hAnsi="Times New Roman"/>
          <w:sz w:val="24"/>
          <w:szCs w:val="24"/>
        </w:rPr>
      </w:pPr>
      <w:r w:rsidRPr="00C92298">
        <w:rPr>
          <w:rFonts w:ascii="Times New Roman" w:hAnsi="Times New Roman"/>
          <w:sz w:val="24"/>
          <w:szCs w:val="24"/>
        </w:rPr>
        <w:t>Teacher candidates may be dropped from further study in the Graduate School if at any time their performance is considered unsatisfactory as determined by the school/district, program Director and content area faculty, or the Dean of the Graduate School. (See UA Graduate Catalog for further clarification). Academic dishonesty and failure to maintain a specified cumulative grade-point average may lead to immediate dismissal from the clinical experience program and/or University of Arkansas. Academic dishonesty involves acts that may subvert or compromise the integrity of the educational process at the University of Arkansas. Included is an act by which a student gains or attempts to gain an academic advantage for himself/herself or another by misrepresenting his/her or another’s work or by interfering with the completion, submission, or evaluation of work. See the University of Arkansas’s Catalog of Studies under “Academic Regulations” f</w:t>
      </w:r>
      <w:r w:rsidR="006228C6" w:rsidRPr="00C92298">
        <w:rPr>
          <w:rFonts w:ascii="Times New Roman" w:hAnsi="Times New Roman"/>
          <w:sz w:val="24"/>
          <w:szCs w:val="24"/>
        </w:rPr>
        <w:t>or a more detailed description.</w:t>
      </w:r>
    </w:p>
    <w:p w14:paraId="0A5B209F" w14:textId="77777777" w:rsidR="00AF7B74" w:rsidRPr="00C92298" w:rsidRDefault="00AF7B74" w:rsidP="00C92298">
      <w:pPr>
        <w:spacing w:line="240" w:lineRule="auto"/>
        <w:rPr>
          <w:rFonts w:ascii="Times New Roman" w:hAnsi="Times New Roman"/>
          <w:sz w:val="24"/>
          <w:szCs w:val="24"/>
        </w:rPr>
      </w:pPr>
      <w:r w:rsidRPr="00C92298">
        <w:rPr>
          <w:rFonts w:ascii="Times New Roman" w:hAnsi="Times New Roman"/>
          <w:sz w:val="24"/>
          <w:szCs w:val="24"/>
        </w:rPr>
        <w:t>Also, teacher candidates are expected to comply with rules, regulations, and expectations of the school/district in which they are placed. It is the teacher candidate’s responsibility to obtain a copy of the school manual, handbook, policy guidelines, or master contract for teachers, and become familiar with it. Upon request from the school where the teacher candidate is placed, the clinical experience may be terminated by the school’s administration at any time during the experience. If a teacher candidate is removed from the clinical experience setting under such circumstances, a subsequence placement is neither automatic nor guaranteed. This may also lead to immediate dismissal from the College of Education and Health Professions and the University of Arkansas’ Graduate School. Further, teacher candidates are expected to adhere to the NEA’s code of Ethics for Teachers, Principle I and Principle II,</w:t>
      </w:r>
      <w:r w:rsidR="006228C6" w:rsidRPr="00C92298">
        <w:rPr>
          <w:rFonts w:ascii="Times New Roman" w:hAnsi="Times New Roman"/>
          <w:sz w:val="24"/>
          <w:szCs w:val="24"/>
        </w:rPr>
        <w:t xml:space="preserve"> the Ethics Code for Arkansas Educators, </w:t>
      </w:r>
      <w:r w:rsidRPr="00C92298">
        <w:rPr>
          <w:rFonts w:ascii="Times New Roman" w:hAnsi="Times New Roman"/>
          <w:sz w:val="24"/>
          <w:szCs w:val="24"/>
        </w:rPr>
        <w:t>and the guidelines as established by the University of Arkansas and the College of Ed</w:t>
      </w:r>
      <w:r w:rsidR="006228C6" w:rsidRPr="00C92298">
        <w:rPr>
          <w:rFonts w:ascii="Times New Roman" w:hAnsi="Times New Roman"/>
          <w:sz w:val="24"/>
          <w:szCs w:val="24"/>
        </w:rPr>
        <w:t>ucation and Health Professions.</w:t>
      </w:r>
    </w:p>
    <w:p w14:paraId="64FF346C" w14:textId="77777777" w:rsidR="00AF7B74" w:rsidRPr="00C92298" w:rsidRDefault="00AF7B74" w:rsidP="00C92298">
      <w:pPr>
        <w:spacing w:line="240" w:lineRule="auto"/>
        <w:rPr>
          <w:rFonts w:ascii="Times New Roman" w:hAnsi="Times New Roman"/>
          <w:sz w:val="24"/>
          <w:szCs w:val="24"/>
        </w:rPr>
      </w:pPr>
      <w:r w:rsidRPr="00C92298">
        <w:rPr>
          <w:rFonts w:ascii="Times New Roman" w:hAnsi="Times New Roman"/>
          <w:sz w:val="24"/>
          <w:szCs w:val="24"/>
        </w:rPr>
        <w:lastRenderedPageBreak/>
        <w:t xml:space="preserve">Any teacher candidate who has been convicted of a felony is not allowed to participate in the M.A.T. program. Teacher candidates who have been arrested for crimes which could result in a felony conviction may be removed from their clinical experience placement pending legal resolutions. Please note that the Arkansas Department of Education will not issue a teaching license to individuals with a felony conviction. </w:t>
      </w:r>
    </w:p>
    <w:p w14:paraId="2D8B0A12" w14:textId="77777777" w:rsidR="00F66734" w:rsidRDefault="00F66734" w:rsidP="00C92298">
      <w:pPr>
        <w:widowControl w:val="0"/>
        <w:autoSpaceDE w:val="0"/>
        <w:autoSpaceDN w:val="0"/>
        <w:adjustRightInd w:val="0"/>
        <w:spacing w:after="0" w:line="240" w:lineRule="auto"/>
        <w:rPr>
          <w:rFonts w:ascii="Times New Roman" w:hAnsi="Times New Roman"/>
          <w:sz w:val="24"/>
          <w:szCs w:val="24"/>
        </w:rPr>
      </w:pPr>
    </w:p>
    <w:p w14:paraId="4A0E3186" w14:textId="77777777" w:rsidR="00EC6B8F" w:rsidRPr="00C92298" w:rsidRDefault="00192B11" w:rsidP="00C922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 xml:space="preserve">Licensure &amp; </w:t>
      </w:r>
      <w:bookmarkStart w:id="20" w:name="page20"/>
      <w:bookmarkEnd w:id="20"/>
      <w:r w:rsidR="00EC6B8F" w:rsidRPr="00C92298">
        <w:rPr>
          <w:rFonts w:ascii="Times New Roman" w:hAnsi="Times New Roman"/>
          <w:b/>
          <w:bCs/>
          <w:sz w:val="24"/>
          <w:szCs w:val="24"/>
        </w:rPr>
        <w:t>Employment</w:t>
      </w:r>
    </w:p>
    <w:p w14:paraId="1D8ECB7B"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0A20F372"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b/>
          <w:bCs/>
          <w:sz w:val="24"/>
          <w:szCs w:val="24"/>
        </w:rPr>
        <w:t>Career Services</w:t>
      </w:r>
    </w:p>
    <w:p w14:paraId="2D281403"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75948862" w14:textId="3C94A828" w:rsidR="00EC6B8F" w:rsidRPr="00C92298" w:rsidRDefault="00EC6B8F"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The University of Arkansas Career Development Center is collaborating with M.A.T. teachers and university </w:t>
      </w:r>
      <w:r w:rsidR="006228C6" w:rsidRPr="00C92298">
        <w:rPr>
          <w:rFonts w:ascii="Times New Roman" w:hAnsi="Times New Roman"/>
          <w:sz w:val="24"/>
          <w:szCs w:val="24"/>
        </w:rPr>
        <w:t xml:space="preserve">faculty </w:t>
      </w:r>
      <w:r w:rsidRPr="00C92298">
        <w:rPr>
          <w:rFonts w:ascii="Times New Roman" w:hAnsi="Times New Roman"/>
          <w:sz w:val="24"/>
          <w:szCs w:val="24"/>
        </w:rPr>
        <w:t xml:space="preserve">to offer a comprehensive career services package, including all services currently being offered to every U of A student. M.A.T. students will be offered specific presentations in Job Searching, Resume </w:t>
      </w:r>
      <w:r w:rsidR="00875B31" w:rsidRPr="00C92298">
        <w:rPr>
          <w:rFonts w:ascii="Times New Roman" w:hAnsi="Times New Roman"/>
          <w:sz w:val="24"/>
          <w:szCs w:val="24"/>
        </w:rPr>
        <w:t>Building</w:t>
      </w:r>
      <w:r w:rsidRPr="00C92298">
        <w:rPr>
          <w:rFonts w:ascii="Times New Roman" w:hAnsi="Times New Roman"/>
          <w:sz w:val="24"/>
          <w:szCs w:val="24"/>
        </w:rPr>
        <w:t xml:space="preserve">, Interview Preparation and Follow-up, Use of Portfolio, and Job Offer Negotiations. Students will also be informed of campus events, and invited to M.A.T-specific events throughout the current school year with bi-annual newsletters, and email listservs. Please feel free to visit the Career Development Center website at </w:t>
      </w:r>
      <w:r w:rsidRPr="00C92298">
        <w:rPr>
          <w:rFonts w:ascii="Times New Roman" w:hAnsi="Times New Roman"/>
          <w:color w:val="0000FF"/>
          <w:sz w:val="24"/>
          <w:szCs w:val="24"/>
          <w:u w:val="single"/>
        </w:rPr>
        <w:t>http://career.uark.edu</w:t>
      </w:r>
      <w:r w:rsidRPr="00C92298">
        <w:rPr>
          <w:rFonts w:ascii="Times New Roman" w:hAnsi="Times New Roman"/>
          <w:sz w:val="24"/>
          <w:szCs w:val="24"/>
          <w:u w:val="single"/>
        </w:rPr>
        <w:t>,</w:t>
      </w:r>
      <w:r w:rsidRPr="00C92298">
        <w:rPr>
          <w:rFonts w:ascii="Times New Roman" w:hAnsi="Times New Roman"/>
          <w:color w:val="0000FF"/>
          <w:sz w:val="24"/>
          <w:szCs w:val="24"/>
        </w:rPr>
        <w:t xml:space="preserve"> </w:t>
      </w:r>
      <w:r w:rsidRPr="00C92298">
        <w:rPr>
          <w:rFonts w:ascii="Times New Roman" w:hAnsi="Times New Roman"/>
          <w:sz w:val="24"/>
          <w:szCs w:val="24"/>
        </w:rPr>
        <w:t xml:space="preserve">stop by </w:t>
      </w:r>
      <w:r w:rsidR="00875B31" w:rsidRPr="00C92298">
        <w:rPr>
          <w:rFonts w:ascii="Times New Roman" w:hAnsi="Times New Roman"/>
          <w:sz w:val="24"/>
          <w:szCs w:val="24"/>
        </w:rPr>
        <w:t xml:space="preserve">their </w:t>
      </w:r>
      <w:r w:rsidRPr="00C92298">
        <w:rPr>
          <w:rFonts w:ascii="Times New Roman" w:hAnsi="Times New Roman"/>
          <w:sz w:val="24"/>
          <w:szCs w:val="24"/>
        </w:rPr>
        <w:t>offices in the Arkansas Union, Suite 607</w:t>
      </w:r>
      <w:r w:rsidR="007C77A1">
        <w:rPr>
          <w:rFonts w:ascii="Times New Roman" w:hAnsi="Times New Roman"/>
          <w:sz w:val="24"/>
          <w:szCs w:val="24"/>
        </w:rPr>
        <w:t>,</w:t>
      </w:r>
      <w:r w:rsidRPr="00C92298">
        <w:rPr>
          <w:rFonts w:ascii="Times New Roman" w:hAnsi="Times New Roman"/>
          <w:sz w:val="24"/>
          <w:szCs w:val="24"/>
        </w:rPr>
        <w:t xml:space="preserve"> or call</w:t>
      </w:r>
      <w:r w:rsidRPr="00C92298">
        <w:rPr>
          <w:rFonts w:ascii="Times New Roman" w:hAnsi="Times New Roman"/>
          <w:color w:val="0000FF"/>
          <w:sz w:val="24"/>
          <w:szCs w:val="24"/>
        </w:rPr>
        <w:t xml:space="preserve"> </w:t>
      </w:r>
      <w:r w:rsidRPr="00C92298">
        <w:rPr>
          <w:rFonts w:ascii="Times New Roman" w:hAnsi="Times New Roman"/>
          <w:sz w:val="24"/>
          <w:szCs w:val="24"/>
        </w:rPr>
        <w:t>479</w:t>
      </w:r>
      <w:r w:rsidR="007C77A1">
        <w:rPr>
          <w:rFonts w:ascii="Times New Roman" w:hAnsi="Times New Roman"/>
          <w:sz w:val="24"/>
          <w:szCs w:val="24"/>
        </w:rPr>
        <w:t>.</w:t>
      </w:r>
      <w:r w:rsidRPr="00C92298">
        <w:rPr>
          <w:rFonts w:ascii="Times New Roman" w:hAnsi="Times New Roman"/>
          <w:sz w:val="24"/>
          <w:szCs w:val="24"/>
        </w:rPr>
        <w:t>575</w:t>
      </w:r>
      <w:r w:rsidR="007C77A1">
        <w:rPr>
          <w:rFonts w:ascii="Times New Roman" w:hAnsi="Times New Roman"/>
          <w:sz w:val="24"/>
          <w:szCs w:val="24"/>
        </w:rPr>
        <w:t>.</w:t>
      </w:r>
      <w:r w:rsidRPr="00C92298">
        <w:rPr>
          <w:rFonts w:ascii="Times New Roman" w:hAnsi="Times New Roman"/>
          <w:sz w:val="24"/>
          <w:szCs w:val="24"/>
        </w:rPr>
        <w:t xml:space="preserve">2805 for more </w:t>
      </w:r>
      <w:r w:rsidR="00875B31" w:rsidRPr="00C92298">
        <w:rPr>
          <w:rFonts w:ascii="Times New Roman" w:hAnsi="Times New Roman"/>
          <w:sz w:val="24"/>
          <w:szCs w:val="24"/>
        </w:rPr>
        <w:t>information</w:t>
      </w:r>
      <w:r w:rsidRPr="00C92298">
        <w:rPr>
          <w:rFonts w:ascii="Times New Roman" w:hAnsi="Times New Roman"/>
          <w:sz w:val="24"/>
          <w:szCs w:val="24"/>
        </w:rPr>
        <w:t xml:space="preserve"> about services and events.</w:t>
      </w:r>
    </w:p>
    <w:p w14:paraId="5E411AE0"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02B0E636"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b/>
          <w:bCs/>
          <w:sz w:val="24"/>
          <w:szCs w:val="24"/>
        </w:rPr>
        <w:t>Licensure of Teachers and Other School Personnel</w:t>
      </w:r>
    </w:p>
    <w:p w14:paraId="577C4922"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560E7AF0" w14:textId="77777777" w:rsidR="00D92DB0" w:rsidRPr="00C92298" w:rsidRDefault="00EC6B8F"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The State Board of Education issues the regulations governing the licensure of teachers in Arkansas. Upon completion of one of the teacher preparation programs in the College of Education and Health Professions (COEHP), the degree of Masters of Arts in Teaching will be awarded. This is only one step leading to the recommendation by the </w:t>
      </w:r>
      <w:r w:rsidR="00D92DB0" w:rsidRPr="00C92298">
        <w:rPr>
          <w:rFonts w:ascii="Times New Roman" w:hAnsi="Times New Roman"/>
          <w:sz w:val="24"/>
          <w:szCs w:val="24"/>
        </w:rPr>
        <w:t xml:space="preserve">licensure </w:t>
      </w:r>
      <w:r w:rsidRPr="00C92298">
        <w:rPr>
          <w:rFonts w:ascii="Times New Roman" w:hAnsi="Times New Roman"/>
          <w:sz w:val="24"/>
          <w:szCs w:val="24"/>
        </w:rPr>
        <w:t xml:space="preserve">officer at the University of Arkansas. </w:t>
      </w:r>
    </w:p>
    <w:p w14:paraId="048F3503" w14:textId="77777777" w:rsidR="00D92DB0" w:rsidRPr="00C92298" w:rsidRDefault="00D92DB0" w:rsidP="00C92298">
      <w:pPr>
        <w:widowControl w:val="0"/>
        <w:overflowPunct w:val="0"/>
        <w:autoSpaceDE w:val="0"/>
        <w:autoSpaceDN w:val="0"/>
        <w:adjustRightInd w:val="0"/>
        <w:spacing w:after="0" w:line="240" w:lineRule="auto"/>
        <w:rPr>
          <w:rFonts w:ascii="Times New Roman" w:hAnsi="Times New Roman"/>
          <w:sz w:val="24"/>
          <w:szCs w:val="24"/>
        </w:rPr>
      </w:pPr>
    </w:p>
    <w:p w14:paraId="04F1762E" w14:textId="77777777" w:rsidR="00D92DB0" w:rsidRDefault="00D92DB0"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Recommendation </w:t>
      </w:r>
      <w:r w:rsidR="0069440B" w:rsidRPr="00C92298">
        <w:rPr>
          <w:rFonts w:ascii="Times New Roman" w:hAnsi="Times New Roman"/>
          <w:sz w:val="24"/>
          <w:szCs w:val="24"/>
        </w:rPr>
        <w:t xml:space="preserve">for a standard teaching license is made through the Office of Field Placement and Licensure </w:t>
      </w:r>
      <w:r w:rsidRPr="00C92298">
        <w:rPr>
          <w:rFonts w:ascii="Times New Roman" w:hAnsi="Times New Roman"/>
          <w:sz w:val="24"/>
          <w:szCs w:val="24"/>
        </w:rPr>
        <w:t xml:space="preserve">to the Arkansas Department of Education upon completion of the following: </w:t>
      </w:r>
    </w:p>
    <w:p w14:paraId="3E4F7E21" w14:textId="77777777" w:rsidR="00F70660" w:rsidRPr="00C92298" w:rsidRDefault="00F70660" w:rsidP="00C92298">
      <w:pPr>
        <w:widowControl w:val="0"/>
        <w:overflowPunct w:val="0"/>
        <w:autoSpaceDE w:val="0"/>
        <w:autoSpaceDN w:val="0"/>
        <w:adjustRightInd w:val="0"/>
        <w:spacing w:after="0" w:line="240" w:lineRule="auto"/>
        <w:rPr>
          <w:rFonts w:ascii="Times New Roman" w:hAnsi="Times New Roman"/>
          <w:sz w:val="24"/>
          <w:szCs w:val="24"/>
        </w:rPr>
      </w:pPr>
    </w:p>
    <w:p w14:paraId="0AA69368" w14:textId="77777777" w:rsidR="00D92DB0" w:rsidRPr="00C92298" w:rsidRDefault="00D92DB0" w:rsidP="00C92298">
      <w:pPr>
        <w:widowControl w:val="0"/>
        <w:numPr>
          <w:ilvl w:val="0"/>
          <w:numId w:val="48"/>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A completed application for licensure; </w:t>
      </w:r>
    </w:p>
    <w:p w14:paraId="3371A0F9" w14:textId="77777777" w:rsidR="00D92DB0" w:rsidRPr="00C92298" w:rsidRDefault="00D92DB0" w:rsidP="00C92298">
      <w:pPr>
        <w:widowControl w:val="0"/>
        <w:numPr>
          <w:ilvl w:val="0"/>
          <w:numId w:val="48"/>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Documentation of required passing</w:t>
      </w:r>
      <w:r w:rsidR="00EC6B8F" w:rsidRPr="00C92298">
        <w:rPr>
          <w:rFonts w:ascii="Times New Roman" w:hAnsi="Times New Roman"/>
          <w:sz w:val="24"/>
          <w:szCs w:val="24"/>
        </w:rPr>
        <w:t xml:space="preserve"> Praxis score(s)</w:t>
      </w:r>
      <w:r w:rsidRPr="00C92298">
        <w:rPr>
          <w:rFonts w:ascii="Times New Roman" w:hAnsi="Times New Roman"/>
          <w:sz w:val="24"/>
          <w:szCs w:val="24"/>
        </w:rPr>
        <w:t>;</w:t>
      </w:r>
      <w:r w:rsidR="00EC6B8F" w:rsidRPr="00C92298">
        <w:rPr>
          <w:rFonts w:ascii="Times New Roman" w:hAnsi="Times New Roman"/>
          <w:sz w:val="24"/>
          <w:szCs w:val="24"/>
        </w:rPr>
        <w:t xml:space="preserve"> </w:t>
      </w:r>
    </w:p>
    <w:p w14:paraId="29394008" w14:textId="77777777" w:rsidR="00D92DB0" w:rsidRPr="00C92298" w:rsidRDefault="00D92DB0" w:rsidP="00C92298">
      <w:pPr>
        <w:widowControl w:val="0"/>
        <w:numPr>
          <w:ilvl w:val="0"/>
          <w:numId w:val="48"/>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O</w:t>
      </w:r>
      <w:r w:rsidR="004865DC" w:rsidRPr="00C92298">
        <w:rPr>
          <w:rFonts w:ascii="Times New Roman" w:hAnsi="Times New Roman"/>
          <w:sz w:val="24"/>
          <w:szCs w:val="24"/>
        </w:rPr>
        <w:t>fficial transcript</w:t>
      </w:r>
      <w:r w:rsidRPr="00C92298">
        <w:rPr>
          <w:rFonts w:ascii="Times New Roman" w:hAnsi="Times New Roman"/>
          <w:sz w:val="24"/>
          <w:szCs w:val="24"/>
        </w:rPr>
        <w:t>(s)</w:t>
      </w:r>
      <w:r w:rsidR="004865DC" w:rsidRPr="00C92298">
        <w:rPr>
          <w:rFonts w:ascii="Times New Roman" w:hAnsi="Times New Roman"/>
          <w:sz w:val="24"/>
          <w:szCs w:val="24"/>
        </w:rPr>
        <w:t xml:space="preserve"> documenting the completion of the </w:t>
      </w:r>
      <w:r w:rsidR="00EC6B8F" w:rsidRPr="00C92298">
        <w:rPr>
          <w:rFonts w:ascii="Times New Roman" w:hAnsi="Times New Roman"/>
          <w:sz w:val="24"/>
          <w:szCs w:val="24"/>
        </w:rPr>
        <w:t>program of study</w:t>
      </w:r>
      <w:r w:rsidRPr="00C92298">
        <w:rPr>
          <w:rFonts w:ascii="Times New Roman" w:hAnsi="Times New Roman"/>
          <w:sz w:val="24"/>
          <w:szCs w:val="24"/>
        </w:rPr>
        <w:t>;</w:t>
      </w:r>
    </w:p>
    <w:p w14:paraId="145A4900" w14:textId="77777777" w:rsidR="00D92DB0" w:rsidRPr="00C92298" w:rsidRDefault="00D92DB0" w:rsidP="00C92298">
      <w:pPr>
        <w:widowControl w:val="0"/>
        <w:numPr>
          <w:ilvl w:val="0"/>
          <w:numId w:val="48"/>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Successful completion of all</w:t>
      </w:r>
      <w:r w:rsidR="004865DC" w:rsidRPr="00C92298">
        <w:rPr>
          <w:rFonts w:ascii="Times New Roman" w:hAnsi="Times New Roman"/>
          <w:sz w:val="24"/>
          <w:szCs w:val="24"/>
        </w:rPr>
        <w:t xml:space="preserve"> background checks</w:t>
      </w:r>
      <w:r w:rsidRPr="00C92298">
        <w:rPr>
          <w:rFonts w:ascii="Times New Roman" w:hAnsi="Times New Roman"/>
          <w:sz w:val="24"/>
          <w:szCs w:val="24"/>
        </w:rPr>
        <w:t>;</w:t>
      </w:r>
    </w:p>
    <w:p w14:paraId="66AF5386" w14:textId="77777777" w:rsidR="00D92DB0" w:rsidRPr="00C92298" w:rsidRDefault="0069440B" w:rsidP="00C92298">
      <w:pPr>
        <w:widowControl w:val="0"/>
        <w:numPr>
          <w:ilvl w:val="0"/>
          <w:numId w:val="48"/>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Documentation of the required professional development</w:t>
      </w:r>
      <w:r w:rsidR="00D92DB0" w:rsidRPr="00C92298">
        <w:rPr>
          <w:rFonts w:ascii="Times New Roman" w:hAnsi="Times New Roman"/>
          <w:sz w:val="24"/>
          <w:szCs w:val="24"/>
        </w:rPr>
        <w:t>;</w:t>
      </w:r>
    </w:p>
    <w:p w14:paraId="6F24234E" w14:textId="77777777" w:rsidR="00D92DB0" w:rsidRPr="00C92298" w:rsidRDefault="0069440B" w:rsidP="00C92298">
      <w:pPr>
        <w:widowControl w:val="0"/>
        <w:numPr>
          <w:ilvl w:val="0"/>
          <w:numId w:val="48"/>
        </w:numPr>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Payment of applicable licensure fees to the Arkansas Department of Education; (Applicants are responsible for payment to ADE directly)</w:t>
      </w:r>
    </w:p>
    <w:p w14:paraId="586B4931" w14:textId="77777777" w:rsidR="00D92DB0" w:rsidRPr="00C92298" w:rsidRDefault="00D92DB0" w:rsidP="00C92298">
      <w:pPr>
        <w:widowControl w:val="0"/>
        <w:overflowPunct w:val="0"/>
        <w:autoSpaceDE w:val="0"/>
        <w:autoSpaceDN w:val="0"/>
        <w:adjustRightInd w:val="0"/>
        <w:spacing w:after="0" w:line="240" w:lineRule="auto"/>
        <w:rPr>
          <w:rFonts w:ascii="Times New Roman" w:hAnsi="Times New Roman"/>
          <w:sz w:val="24"/>
          <w:szCs w:val="24"/>
        </w:rPr>
      </w:pPr>
    </w:p>
    <w:p w14:paraId="26E3BF55" w14:textId="77777777" w:rsidR="00C21B2E" w:rsidRDefault="00EC6B8F" w:rsidP="00C92298">
      <w:pPr>
        <w:widowControl w:val="0"/>
        <w:autoSpaceDE w:val="0"/>
        <w:autoSpaceDN w:val="0"/>
        <w:adjustRightInd w:val="0"/>
        <w:spacing w:after="0" w:line="240" w:lineRule="auto"/>
        <w:rPr>
          <w:rFonts w:ascii="Times New Roman" w:hAnsi="Times New Roman"/>
          <w:b/>
          <w:sz w:val="24"/>
          <w:szCs w:val="24"/>
        </w:rPr>
      </w:pPr>
      <w:r w:rsidRPr="00C92298">
        <w:rPr>
          <w:rFonts w:ascii="Times New Roman" w:hAnsi="Times New Roman"/>
          <w:sz w:val="24"/>
          <w:szCs w:val="24"/>
        </w:rPr>
        <w:t xml:space="preserve">Forms </w:t>
      </w:r>
      <w:r w:rsidR="0069440B" w:rsidRPr="00C92298">
        <w:rPr>
          <w:rFonts w:ascii="Times New Roman" w:hAnsi="Times New Roman"/>
          <w:sz w:val="24"/>
          <w:szCs w:val="24"/>
        </w:rPr>
        <w:t xml:space="preserve">and documentation for all Arkansas licensure requirements </w:t>
      </w:r>
      <w:r w:rsidRPr="00C92298">
        <w:rPr>
          <w:rFonts w:ascii="Times New Roman" w:hAnsi="Times New Roman"/>
          <w:sz w:val="24"/>
          <w:szCs w:val="24"/>
        </w:rPr>
        <w:t xml:space="preserve">may be obtained from the </w:t>
      </w:r>
      <w:r w:rsidR="00875B31" w:rsidRPr="00C92298">
        <w:rPr>
          <w:rFonts w:ascii="Times New Roman" w:hAnsi="Times New Roman"/>
          <w:sz w:val="24"/>
          <w:szCs w:val="24"/>
        </w:rPr>
        <w:t xml:space="preserve">Assistant Director of the Office of Field Placement and </w:t>
      </w:r>
      <w:r w:rsidR="004865DC" w:rsidRPr="00C92298">
        <w:rPr>
          <w:rFonts w:ascii="Times New Roman" w:hAnsi="Times New Roman"/>
          <w:sz w:val="24"/>
          <w:szCs w:val="24"/>
        </w:rPr>
        <w:t>Licensure</w:t>
      </w:r>
      <w:r w:rsidR="001D301F" w:rsidRPr="00C92298">
        <w:rPr>
          <w:rFonts w:ascii="Times New Roman" w:hAnsi="Times New Roman"/>
          <w:sz w:val="24"/>
          <w:szCs w:val="24"/>
        </w:rPr>
        <w:t xml:space="preserve">, University of Arkansas, Graduate Education Building Room </w:t>
      </w:r>
      <w:r w:rsidR="00875B31" w:rsidRPr="00C92298">
        <w:rPr>
          <w:rFonts w:ascii="Times New Roman" w:hAnsi="Times New Roman"/>
          <w:sz w:val="24"/>
          <w:szCs w:val="24"/>
        </w:rPr>
        <w:t>338</w:t>
      </w:r>
      <w:r w:rsidRPr="00C92298">
        <w:rPr>
          <w:rFonts w:ascii="Times New Roman" w:hAnsi="Times New Roman"/>
          <w:sz w:val="24"/>
          <w:szCs w:val="24"/>
        </w:rPr>
        <w:t>, 479</w:t>
      </w:r>
      <w:r w:rsidR="007C77A1">
        <w:rPr>
          <w:rFonts w:ascii="Times New Roman" w:hAnsi="Times New Roman"/>
          <w:sz w:val="24"/>
          <w:szCs w:val="24"/>
        </w:rPr>
        <w:t>.</w:t>
      </w:r>
      <w:r w:rsidRPr="00C92298">
        <w:rPr>
          <w:rFonts w:ascii="Times New Roman" w:hAnsi="Times New Roman"/>
          <w:sz w:val="24"/>
          <w:szCs w:val="24"/>
        </w:rPr>
        <w:t>575</w:t>
      </w:r>
      <w:r w:rsidR="007C77A1">
        <w:rPr>
          <w:rFonts w:ascii="Times New Roman" w:hAnsi="Times New Roman"/>
          <w:sz w:val="24"/>
          <w:szCs w:val="24"/>
        </w:rPr>
        <w:t>.</w:t>
      </w:r>
      <w:r w:rsidR="00875B31" w:rsidRPr="00C92298">
        <w:rPr>
          <w:rFonts w:ascii="Times New Roman" w:hAnsi="Times New Roman"/>
          <w:sz w:val="24"/>
          <w:szCs w:val="24"/>
        </w:rPr>
        <w:t>6740</w:t>
      </w:r>
      <w:r w:rsidRPr="00C92298">
        <w:rPr>
          <w:rFonts w:ascii="Times New Roman" w:hAnsi="Times New Roman"/>
          <w:sz w:val="24"/>
          <w:szCs w:val="24"/>
        </w:rPr>
        <w:t>.</w:t>
      </w:r>
      <w:r w:rsidR="0069440B" w:rsidRPr="00C92298">
        <w:rPr>
          <w:rFonts w:ascii="Times New Roman" w:hAnsi="Times New Roman"/>
          <w:sz w:val="24"/>
          <w:szCs w:val="24"/>
        </w:rPr>
        <w:t xml:space="preserve"> </w:t>
      </w:r>
    </w:p>
    <w:p w14:paraId="0A2FF440" w14:textId="77777777" w:rsidR="00C21B2E" w:rsidRDefault="00C21B2E" w:rsidP="00C92298">
      <w:pPr>
        <w:widowControl w:val="0"/>
        <w:autoSpaceDE w:val="0"/>
        <w:autoSpaceDN w:val="0"/>
        <w:adjustRightInd w:val="0"/>
        <w:spacing w:after="0" w:line="240" w:lineRule="auto"/>
        <w:rPr>
          <w:rFonts w:ascii="Times New Roman" w:hAnsi="Times New Roman"/>
          <w:b/>
          <w:sz w:val="24"/>
          <w:szCs w:val="24"/>
        </w:rPr>
      </w:pPr>
    </w:p>
    <w:p w14:paraId="6CBA02F4" w14:textId="77777777" w:rsidR="00F66734" w:rsidRDefault="00F66734" w:rsidP="00C92298">
      <w:pPr>
        <w:widowControl w:val="0"/>
        <w:autoSpaceDE w:val="0"/>
        <w:autoSpaceDN w:val="0"/>
        <w:adjustRightInd w:val="0"/>
        <w:spacing w:after="0" w:line="240" w:lineRule="auto"/>
        <w:rPr>
          <w:rFonts w:ascii="Times New Roman" w:hAnsi="Times New Roman"/>
          <w:b/>
          <w:sz w:val="24"/>
          <w:szCs w:val="24"/>
        </w:rPr>
      </w:pPr>
    </w:p>
    <w:p w14:paraId="37104453" w14:textId="77777777" w:rsidR="00EC6B8F" w:rsidRPr="00C92298" w:rsidRDefault="00192B11"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b/>
          <w:sz w:val="24"/>
          <w:szCs w:val="24"/>
        </w:rPr>
        <w:lastRenderedPageBreak/>
        <w:t>Arkansas</w:t>
      </w:r>
      <w:bookmarkStart w:id="21" w:name="page21"/>
      <w:bookmarkEnd w:id="21"/>
      <w:r w:rsidR="00EC6B8F" w:rsidRPr="00C92298">
        <w:rPr>
          <w:rFonts w:ascii="Times New Roman" w:hAnsi="Times New Roman"/>
          <w:b/>
          <w:bCs/>
          <w:sz w:val="24"/>
          <w:szCs w:val="24"/>
        </w:rPr>
        <w:t xml:space="preserve"> Department of Education Licensure Contact </w:t>
      </w:r>
      <w:r w:rsidR="00875B31" w:rsidRPr="00C92298">
        <w:rPr>
          <w:rFonts w:ascii="Times New Roman" w:hAnsi="Times New Roman"/>
          <w:b/>
          <w:bCs/>
          <w:sz w:val="24"/>
          <w:szCs w:val="24"/>
        </w:rPr>
        <w:t>Information</w:t>
      </w:r>
      <w:r w:rsidR="00EC6B8F" w:rsidRPr="00C92298">
        <w:rPr>
          <w:rFonts w:ascii="Times New Roman" w:hAnsi="Times New Roman"/>
          <w:b/>
          <w:bCs/>
          <w:sz w:val="24"/>
          <w:szCs w:val="24"/>
        </w:rPr>
        <w:t xml:space="preserve"> and Procedures</w:t>
      </w:r>
    </w:p>
    <w:p w14:paraId="0619FD65"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2E1ACBFB" w14:textId="77777777" w:rsidR="00EC6B8F" w:rsidRPr="00C92298" w:rsidRDefault="00EC6B8F" w:rsidP="00C92298">
      <w:pPr>
        <w:widowControl w:val="0"/>
        <w:autoSpaceDE w:val="0"/>
        <w:autoSpaceDN w:val="0"/>
        <w:adjustRightInd w:val="0"/>
        <w:spacing w:after="0" w:line="240" w:lineRule="auto"/>
        <w:rPr>
          <w:rFonts w:ascii="Times New Roman" w:hAnsi="Times New Roman"/>
          <w:i/>
          <w:sz w:val="24"/>
          <w:szCs w:val="24"/>
        </w:rPr>
      </w:pPr>
      <w:r w:rsidRPr="00C92298">
        <w:rPr>
          <w:rFonts w:ascii="Times New Roman" w:hAnsi="Times New Roman"/>
          <w:bCs/>
          <w:i/>
          <w:sz w:val="24"/>
          <w:szCs w:val="24"/>
        </w:rPr>
        <w:t xml:space="preserve">Professional Licensure Contact </w:t>
      </w:r>
      <w:r w:rsidR="00875B31" w:rsidRPr="00C92298">
        <w:rPr>
          <w:rFonts w:ascii="Times New Roman" w:hAnsi="Times New Roman"/>
          <w:bCs/>
          <w:i/>
          <w:sz w:val="24"/>
          <w:szCs w:val="24"/>
        </w:rPr>
        <w:t>Information</w:t>
      </w:r>
    </w:p>
    <w:p w14:paraId="5510302D"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69151FF0" w14:textId="77777777" w:rsidR="00EC6B8F" w:rsidRPr="00C92298" w:rsidRDefault="00EC6B8F"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The Office of Professional Licensure of the Arkansas Department of Education issues licenses for pre-school through </w:t>
      </w:r>
      <w:r w:rsidR="00192B11">
        <w:rPr>
          <w:rFonts w:ascii="Times New Roman" w:hAnsi="Times New Roman"/>
          <w:sz w:val="24"/>
          <w:szCs w:val="24"/>
        </w:rPr>
        <w:t>g</w:t>
      </w:r>
      <w:r w:rsidRPr="00C92298">
        <w:rPr>
          <w:rFonts w:ascii="Times New Roman" w:hAnsi="Times New Roman"/>
          <w:sz w:val="24"/>
          <w:szCs w:val="24"/>
        </w:rPr>
        <w:t>rade 12 teachers and administrators.</w:t>
      </w:r>
    </w:p>
    <w:p w14:paraId="6A77221C"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776489E6"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Office Hours: 8 a.m. to 4:30 p.m., Monday through Friday.</w:t>
      </w:r>
    </w:p>
    <w:p w14:paraId="670B34D0"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33F5FDEF" w14:textId="77777777" w:rsidR="00EC6B8F" w:rsidRPr="00C92298" w:rsidRDefault="00EC6B8F"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Location: The office is located in Room 106B and 107B of the Arch Ford Education Building, 4 Capitol Mall, in Little Rock.</w:t>
      </w:r>
    </w:p>
    <w:p w14:paraId="7F1B82A7"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5D702FC9" w14:textId="77777777" w:rsidR="00EC6B8F" w:rsidRPr="00C92298" w:rsidRDefault="00EC6B8F" w:rsidP="00C92298">
      <w:pPr>
        <w:widowControl w:val="0"/>
        <w:overflowPunct w:val="0"/>
        <w:autoSpaceDE w:val="0"/>
        <w:autoSpaceDN w:val="0"/>
        <w:adjustRightInd w:val="0"/>
        <w:spacing w:after="0" w:line="240" w:lineRule="auto"/>
        <w:ind w:left="1640" w:hanging="1631"/>
        <w:rPr>
          <w:rFonts w:ascii="Times New Roman" w:hAnsi="Times New Roman"/>
          <w:sz w:val="24"/>
          <w:szCs w:val="24"/>
        </w:rPr>
      </w:pPr>
      <w:r w:rsidRPr="00C92298">
        <w:rPr>
          <w:rFonts w:ascii="Times New Roman" w:hAnsi="Times New Roman"/>
          <w:sz w:val="24"/>
          <w:szCs w:val="24"/>
        </w:rPr>
        <w:t>Mailing Address: Arkansas Department of Education Professional Licensure</w:t>
      </w:r>
    </w:p>
    <w:p w14:paraId="33E61A3F" w14:textId="77777777" w:rsidR="00C21B2E" w:rsidRDefault="00EC6B8F" w:rsidP="00C92298">
      <w:pPr>
        <w:widowControl w:val="0"/>
        <w:overflowPunct w:val="0"/>
        <w:autoSpaceDE w:val="0"/>
        <w:autoSpaceDN w:val="0"/>
        <w:adjustRightInd w:val="0"/>
        <w:spacing w:after="0" w:line="240" w:lineRule="auto"/>
        <w:ind w:left="1640"/>
        <w:rPr>
          <w:rFonts w:ascii="Times New Roman" w:hAnsi="Times New Roman"/>
          <w:sz w:val="24"/>
          <w:szCs w:val="24"/>
        </w:rPr>
      </w:pPr>
      <w:r w:rsidRPr="00C92298">
        <w:rPr>
          <w:rFonts w:ascii="Times New Roman" w:hAnsi="Times New Roman"/>
          <w:sz w:val="24"/>
          <w:szCs w:val="24"/>
        </w:rPr>
        <w:t>#4 State Capitol Mall</w:t>
      </w:r>
      <w:r w:rsidR="00C21B2E">
        <w:rPr>
          <w:rFonts w:ascii="Times New Roman" w:hAnsi="Times New Roman"/>
          <w:sz w:val="24"/>
          <w:szCs w:val="24"/>
        </w:rPr>
        <w:t xml:space="preserve">, </w:t>
      </w:r>
      <w:r w:rsidRPr="00C92298">
        <w:rPr>
          <w:rFonts w:ascii="Times New Roman" w:hAnsi="Times New Roman"/>
          <w:sz w:val="24"/>
          <w:szCs w:val="24"/>
        </w:rPr>
        <w:t xml:space="preserve">Room 106B and Room 107B </w:t>
      </w:r>
    </w:p>
    <w:p w14:paraId="1D89AFC4" w14:textId="77777777" w:rsidR="00EC6B8F" w:rsidRPr="00C92298" w:rsidRDefault="00EC6B8F" w:rsidP="00C92298">
      <w:pPr>
        <w:widowControl w:val="0"/>
        <w:overflowPunct w:val="0"/>
        <w:autoSpaceDE w:val="0"/>
        <w:autoSpaceDN w:val="0"/>
        <w:adjustRightInd w:val="0"/>
        <w:spacing w:after="0" w:line="240" w:lineRule="auto"/>
        <w:ind w:left="1640"/>
        <w:rPr>
          <w:rFonts w:ascii="Times New Roman" w:hAnsi="Times New Roman"/>
          <w:sz w:val="24"/>
          <w:szCs w:val="24"/>
        </w:rPr>
      </w:pPr>
      <w:r w:rsidRPr="00C92298">
        <w:rPr>
          <w:rFonts w:ascii="Times New Roman" w:hAnsi="Times New Roman"/>
          <w:sz w:val="24"/>
          <w:szCs w:val="24"/>
        </w:rPr>
        <w:t>Little Rock, AR 72201</w:t>
      </w:r>
    </w:p>
    <w:p w14:paraId="4628B39E"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227F7DD5"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Telephone Number: 501</w:t>
      </w:r>
      <w:r w:rsidR="00C21B2E">
        <w:rPr>
          <w:rFonts w:ascii="Times New Roman" w:hAnsi="Times New Roman"/>
          <w:sz w:val="24"/>
          <w:szCs w:val="24"/>
        </w:rPr>
        <w:t>.</w:t>
      </w:r>
      <w:r w:rsidRPr="00C92298">
        <w:rPr>
          <w:rFonts w:ascii="Times New Roman" w:hAnsi="Times New Roman"/>
          <w:sz w:val="24"/>
          <w:szCs w:val="24"/>
        </w:rPr>
        <w:t>682</w:t>
      </w:r>
      <w:r w:rsidR="00C21B2E">
        <w:rPr>
          <w:rFonts w:ascii="Times New Roman" w:hAnsi="Times New Roman"/>
          <w:sz w:val="24"/>
          <w:szCs w:val="24"/>
        </w:rPr>
        <w:t>.</w:t>
      </w:r>
      <w:r w:rsidRPr="00C92298">
        <w:rPr>
          <w:rFonts w:ascii="Times New Roman" w:hAnsi="Times New Roman"/>
          <w:sz w:val="24"/>
          <w:szCs w:val="24"/>
        </w:rPr>
        <w:t>4342</w:t>
      </w:r>
    </w:p>
    <w:p w14:paraId="100B0828"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Fax Number: 501</w:t>
      </w:r>
      <w:r w:rsidR="00C21B2E">
        <w:rPr>
          <w:rFonts w:ascii="Times New Roman" w:hAnsi="Times New Roman"/>
          <w:sz w:val="24"/>
          <w:szCs w:val="24"/>
        </w:rPr>
        <w:t>.</w:t>
      </w:r>
      <w:r w:rsidRPr="00C92298">
        <w:rPr>
          <w:rFonts w:ascii="Times New Roman" w:hAnsi="Times New Roman"/>
          <w:sz w:val="24"/>
          <w:szCs w:val="24"/>
        </w:rPr>
        <w:t>682</w:t>
      </w:r>
      <w:r w:rsidR="00C21B2E">
        <w:rPr>
          <w:rFonts w:ascii="Times New Roman" w:hAnsi="Times New Roman"/>
          <w:sz w:val="24"/>
          <w:szCs w:val="24"/>
        </w:rPr>
        <w:t>.</w:t>
      </w:r>
      <w:r w:rsidRPr="00C92298">
        <w:rPr>
          <w:rFonts w:ascii="Times New Roman" w:hAnsi="Times New Roman"/>
          <w:sz w:val="24"/>
          <w:szCs w:val="24"/>
        </w:rPr>
        <w:t>4898</w:t>
      </w:r>
    </w:p>
    <w:p w14:paraId="1244ADB7"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6FC90E62" w14:textId="77777777" w:rsidR="00EC6B8F" w:rsidRPr="00C92298" w:rsidRDefault="00EC6B8F" w:rsidP="00C92298">
      <w:pPr>
        <w:widowControl w:val="0"/>
        <w:autoSpaceDE w:val="0"/>
        <w:autoSpaceDN w:val="0"/>
        <w:adjustRightInd w:val="0"/>
        <w:spacing w:after="0" w:line="240" w:lineRule="auto"/>
        <w:rPr>
          <w:rFonts w:ascii="Times New Roman" w:hAnsi="Times New Roman"/>
          <w:i/>
          <w:sz w:val="24"/>
          <w:szCs w:val="24"/>
        </w:rPr>
      </w:pPr>
      <w:r w:rsidRPr="00C92298">
        <w:rPr>
          <w:rFonts w:ascii="Times New Roman" w:hAnsi="Times New Roman"/>
          <w:bCs/>
          <w:i/>
          <w:sz w:val="24"/>
          <w:szCs w:val="24"/>
        </w:rPr>
        <w:t xml:space="preserve">Accessing Licensure </w:t>
      </w:r>
      <w:r w:rsidR="00875B31" w:rsidRPr="00C92298">
        <w:rPr>
          <w:rFonts w:ascii="Times New Roman" w:hAnsi="Times New Roman"/>
          <w:bCs/>
          <w:i/>
          <w:sz w:val="24"/>
          <w:szCs w:val="24"/>
        </w:rPr>
        <w:t xml:space="preserve">Information </w:t>
      </w:r>
    </w:p>
    <w:p w14:paraId="0F39BBB1"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34E232F8" w14:textId="77777777" w:rsidR="00EC6B8F" w:rsidRPr="00C92298" w:rsidRDefault="00EC6B8F"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General licensure</w:t>
      </w:r>
      <w:r w:rsidR="00875B31" w:rsidRPr="00C92298">
        <w:rPr>
          <w:rFonts w:ascii="Times New Roman" w:hAnsi="Times New Roman"/>
          <w:sz w:val="24"/>
          <w:szCs w:val="24"/>
        </w:rPr>
        <w:t xml:space="preserve"> information</w:t>
      </w:r>
      <w:r w:rsidRPr="00C92298">
        <w:rPr>
          <w:rFonts w:ascii="Times New Roman" w:hAnsi="Times New Roman"/>
          <w:sz w:val="24"/>
          <w:szCs w:val="24"/>
        </w:rPr>
        <w:t xml:space="preserve"> on teachers and administrators may be accessed at the following Web site address: </w:t>
      </w:r>
      <w:r w:rsidR="00875B31" w:rsidRPr="00C92298">
        <w:rPr>
          <w:rFonts w:ascii="Times New Roman" w:hAnsi="Times New Roman"/>
          <w:color w:val="0000FF"/>
          <w:sz w:val="24"/>
          <w:szCs w:val="24"/>
          <w:u w:val="single"/>
        </w:rPr>
        <w:t>http://adeaels.arkansas.gov/main.htm</w:t>
      </w:r>
    </w:p>
    <w:p w14:paraId="64CA1A60"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3862BD40" w14:textId="77777777" w:rsidR="00EC6B8F" w:rsidRPr="00C92298" w:rsidRDefault="00EC6B8F"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b/>
          <w:bCs/>
          <w:sz w:val="24"/>
          <w:szCs w:val="24"/>
        </w:rPr>
        <w:t xml:space="preserve">SPECIAL NOTE: </w:t>
      </w:r>
      <w:r w:rsidRPr="00C92298">
        <w:rPr>
          <w:rFonts w:ascii="Times New Roman" w:hAnsi="Times New Roman"/>
          <w:sz w:val="24"/>
          <w:szCs w:val="24"/>
        </w:rPr>
        <w:t>PLEASE FOLLOW THE STEPS LISTED BELOW TO ACCESS</w:t>
      </w:r>
      <w:r w:rsidRPr="00C92298">
        <w:rPr>
          <w:rFonts w:ascii="Times New Roman" w:hAnsi="Times New Roman"/>
          <w:b/>
          <w:bCs/>
          <w:sz w:val="24"/>
          <w:szCs w:val="24"/>
        </w:rPr>
        <w:t xml:space="preserve"> </w:t>
      </w:r>
      <w:r w:rsidR="00877233" w:rsidRPr="00C92298">
        <w:rPr>
          <w:rFonts w:ascii="Times New Roman" w:hAnsi="Times New Roman"/>
          <w:sz w:val="24"/>
          <w:szCs w:val="24"/>
        </w:rPr>
        <w:t>INFORMATION</w:t>
      </w:r>
      <w:r w:rsidRPr="00C92298">
        <w:rPr>
          <w:rFonts w:ascii="Times New Roman" w:hAnsi="Times New Roman"/>
          <w:sz w:val="24"/>
          <w:szCs w:val="24"/>
        </w:rPr>
        <w:t xml:space="preserve"> ON THE SITE.</w:t>
      </w:r>
    </w:p>
    <w:p w14:paraId="3F031B10"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75321458" w14:textId="77777777" w:rsidR="00EC6B8F" w:rsidRPr="00C92298" w:rsidRDefault="004865DC" w:rsidP="00C92298">
      <w:pPr>
        <w:widowControl w:val="0"/>
        <w:numPr>
          <w:ilvl w:val="0"/>
          <w:numId w:val="20"/>
        </w:numPr>
        <w:tabs>
          <w:tab w:val="clear" w:pos="720"/>
          <w:tab w:val="num" w:pos="360"/>
        </w:tabs>
        <w:overflowPunct w:val="0"/>
        <w:autoSpaceDE w:val="0"/>
        <w:autoSpaceDN w:val="0"/>
        <w:adjustRightInd w:val="0"/>
        <w:spacing w:after="0" w:line="240" w:lineRule="auto"/>
        <w:ind w:left="360"/>
        <w:rPr>
          <w:rFonts w:ascii="Times New Roman" w:hAnsi="Times New Roman"/>
          <w:sz w:val="24"/>
          <w:szCs w:val="24"/>
        </w:rPr>
      </w:pPr>
      <w:r w:rsidRPr="00C92298">
        <w:rPr>
          <w:rFonts w:ascii="Times New Roman" w:hAnsi="Times New Roman"/>
          <w:sz w:val="24"/>
          <w:szCs w:val="24"/>
        </w:rPr>
        <w:t>Click on the “AELS Public Site” link</w:t>
      </w:r>
      <w:r w:rsidR="00EC6B8F" w:rsidRPr="00C92298">
        <w:rPr>
          <w:rFonts w:ascii="Times New Roman" w:hAnsi="Times New Roman"/>
          <w:sz w:val="24"/>
          <w:szCs w:val="24"/>
        </w:rPr>
        <w:t xml:space="preserve"> </w:t>
      </w:r>
    </w:p>
    <w:p w14:paraId="1D436483"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3D73C8D6" w14:textId="77777777" w:rsidR="00EC6B8F" w:rsidRPr="00C92298" w:rsidRDefault="004865DC" w:rsidP="00C92298">
      <w:pPr>
        <w:widowControl w:val="0"/>
        <w:numPr>
          <w:ilvl w:val="0"/>
          <w:numId w:val="20"/>
        </w:numPr>
        <w:tabs>
          <w:tab w:val="clear" w:pos="720"/>
          <w:tab w:val="num" w:pos="360"/>
        </w:tabs>
        <w:overflowPunct w:val="0"/>
        <w:autoSpaceDE w:val="0"/>
        <w:autoSpaceDN w:val="0"/>
        <w:adjustRightInd w:val="0"/>
        <w:spacing w:after="0" w:line="240" w:lineRule="auto"/>
        <w:ind w:left="360"/>
        <w:rPr>
          <w:rFonts w:ascii="Times New Roman" w:hAnsi="Times New Roman"/>
          <w:sz w:val="24"/>
          <w:szCs w:val="24"/>
        </w:rPr>
      </w:pPr>
      <w:r w:rsidRPr="00C92298">
        <w:rPr>
          <w:rFonts w:ascii="Times New Roman" w:hAnsi="Times New Roman"/>
          <w:sz w:val="24"/>
          <w:szCs w:val="24"/>
        </w:rPr>
        <w:t>Type in the last four digits of the SSN and last name</w:t>
      </w:r>
    </w:p>
    <w:p w14:paraId="1DEC8C04"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16C439DE" w14:textId="77777777" w:rsidR="00EC6B8F" w:rsidRPr="00C92298" w:rsidRDefault="00EC6B8F" w:rsidP="00C92298">
      <w:pPr>
        <w:widowControl w:val="0"/>
        <w:numPr>
          <w:ilvl w:val="0"/>
          <w:numId w:val="20"/>
        </w:numPr>
        <w:tabs>
          <w:tab w:val="clear" w:pos="720"/>
          <w:tab w:val="num" w:pos="360"/>
        </w:tabs>
        <w:overflowPunct w:val="0"/>
        <w:autoSpaceDE w:val="0"/>
        <w:autoSpaceDN w:val="0"/>
        <w:adjustRightInd w:val="0"/>
        <w:spacing w:after="0" w:line="240" w:lineRule="auto"/>
        <w:ind w:left="360"/>
        <w:rPr>
          <w:rFonts w:ascii="Times New Roman" w:hAnsi="Times New Roman"/>
          <w:sz w:val="24"/>
          <w:szCs w:val="24"/>
        </w:rPr>
      </w:pPr>
      <w:r w:rsidRPr="00C92298">
        <w:rPr>
          <w:rFonts w:ascii="Times New Roman" w:hAnsi="Times New Roman"/>
          <w:sz w:val="24"/>
          <w:szCs w:val="24"/>
        </w:rPr>
        <w:t xml:space="preserve">Click on </w:t>
      </w:r>
      <w:r w:rsidR="004865DC" w:rsidRPr="00C92298">
        <w:rPr>
          <w:rFonts w:ascii="Times New Roman" w:hAnsi="Times New Roman"/>
          <w:sz w:val="24"/>
          <w:szCs w:val="24"/>
        </w:rPr>
        <w:t>the “select” link when name appears in search results</w:t>
      </w:r>
      <w:r w:rsidRPr="00C92298">
        <w:rPr>
          <w:rFonts w:ascii="Times New Roman" w:hAnsi="Times New Roman"/>
          <w:sz w:val="24"/>
          <w:szCs w:val="24"/>
        </w:rPr>
        <w:t xml:space="preserve"> </w:t>
      </w:r>
    </w:p>
    <w:p w14:paraId="00ECA6E9"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11CBE109" w14:textId="77777777" w:rsidR="00EC6B8F" w:rsidRPr="00C92298" w:rsidRDefault="00EC6B8F" w:rsidP="00C92298">
      <w:pPr>
        <w:widowControl w:val="0"/>
        <w:autoSpaceDE w:val="0"/>
        <w:autoSpaceDN w:val="0"/>
        <w:adjustRightInd w:val="0"/>
        <w:spacing w:after="0" w:line="240" w:lineRule="auto"/>
        <w:rPr>
          <w:rFonts w:ascii="Times New Roman" w:hAnsi="Times New Roman"/>
          <w:b/>
          <w:sz w:val="24"/>
          <w:szCs w:val="24"/>
        </w:rPr>
      </w:pPr>
      <w:r w:rsidRPr="00C92298">
        <w:rPr>
          <w:rFonts w:ascii="Times New Roman" w:hAnsi="Times New Roman"/>
          <w:b/>
          <w:bCs/>
          <w:sz w:val="24"/>
          <w:szCs w:val="24"/>
        </w:rPr>
        <w:t>Licensure in Other States</w:t>
      </w:r>
    </w:p>
    <w:p w14:paraId="5584C613"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61AFA7E5" w14:textId="77777777" w:rsidR="00EC6B8F" w:rsidRPr="00C92298" w:rsidRDefault="00877233"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In most cases</w:t>
      </w:r>
      <w:r w:rsidR="00EC6B8F" w:rsidRPr="00C92298">
        <w:rPr>
          <w:rFonts w:ascii="Times New Roman" w:hAnsi="Times New Roman"/>
          <w:sz w:val="24"/>
          <w:szCs w:val="24"/>
        </w:rPr>
        <w:t xml:space="preserve">, qualifying for a license in Arkansas facilitates licensure in another state. An </w:t>
      </w:r>
      <w:r w:rsidRPr="00C92298">
        <w:rPr>
          <w:rFonts w:ascii="Times New Roman" w:hAnsi="Times New Roman"/>
          <w:sz w:val="24"/>
          <w:szCs w:val="24"/>
        </w:rPr>
        <w:t xml:space="preserve">application </w:t>
      </w:r>
      <w:r w:rsidR="00EC6B8F" w:rsidRPr="00C92298">
        <w:rPr>
          <w:rFonts w:ascii="Times New Roman" w:hAnsi="Times New Roman"/>
          <w:sz w:val="24"/>
          <w:szCs w:val="24"/>
        </w:rPr>
        <w:t>in another state must be made on the application form for the state</w:t>
      </w:r>
      <w:r w:rsidRPr="00C92298">
        <w:rPr>
          <w:rFonts w:ascii="Times New Roman" w:hAnsi="Times New Roman"/>
          <w:sz w:val="24"/>
          <w:szCs w:val="24"/>
        </w:rPr>
        <w:t>,</w:t>
      </w:r>
      <w:r w:rsidR="00EC6B8F" w:rsidRPr="00C92298">
        <w:rPr>
          <w:rFonts w:ascii="Times New Roman" w:hAnsi="Times New Roman"/>
          <w:sz w:val="24"/>
          <w:szCs w:val="24"/>
        </w:rPr>
        <w:t xml:space="preserve"> which can be obtained by request from the state teacher certification office</w:t>
      </w:r>
      <w:r w:rsidRPr="00C92298">
        <w:rPr>
          <w:rFonts w:ascii="Times New Roman" w:hAnsi="Times New Roman"/>
          <w:sz w:val="24"/>
          <w:szCs w:val="24"/>
        </w:rPr>
        <w:t xml:space="preserve"> in</w:t>
      </w:r>
      <w:r w:rsidR="00EC6B8F" w:rsidRPr="00C92298">
        <w:rPr>
          <w:rFonts w:ascii="Times New Roman" w:hAnsi="Times New Roman"/>
          <w:sz w:val="24"/>
          <w:szCs w:val="24"/>
        </w:rPr>
        <w:t xml:space="preserve"> the capital city.</w:t>
      </w:r>
    </w:p>
    <w:p w14:paraId="2AC8EE62"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796DF88B" w14:textId="77777777" w:rsidR="00EC6B8F" w:rsidRPr="00C92298" w:rsidRDefault="00EC6B8F" w:rsidP="00C92298">
      <w:pPr>
        <w:widowControl w:val="0"/>
        <w:overflowPunct w:val="0"/>
        <w:autoSpaceDE w:val="0"/>
        <w:autoSpaceDN w:val="0"/>
        <w:adjustRightInd w:val="0"/>
        <w:spacing w:after="0" w:line="240" w:lineRule="auto"/>
        <w:rPr>
          <w:rFonts w:ascii="Times New Roman" w:hAnsi="Times New Roman"/>
          <w:sz w:val="24"/>
          <w:szCs w:val="24"/>
        </w:rPr>
      </w:pPr>
      <w:r w:rsidRPr="00C92298">
        <w:rPr>
          <w:rFonts w:ascii="Times New Roman" w:hAnsi="Times New Roman"/>
          <w:sz w:val="24"/>
          <w:szCs w:val="24"/>
        </w:rPr>
        <w:t xml:space="preserve">An official transcript should accompany the application. In many instances, the applications are referred to the preparing institution’s certification officer to verify the completion of a program approved by the </w:t>
      </w:r>
      <w:r w:rsidR="00877233" w:rsidRPr="00C92298">
        <w:rPr>
          <w:rFonts w:ascii="Times New Roman" w:hAnsi="Times New Roman"/>
          <w:sz w:val="24"/>
          <w:szCs w:val="24"/>
        </w:rPr>
        <w:t>Council for the Accreditation of Educator Preparation.</w:t>
      </w:r>
    </w:p>
    <w:p w14:paraId="0AE4EFA0"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0BC97BCF"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4B9F6DE5" w14:textId="77777777" w:rsidR="00EC6B8F" w:rsidRPr="00C92298" w:rsidRDefault="00192B11" w:rsidP="00C92298">
      <w:pPr>
        <w:widowControl w:val="0"/>
        <w:autoSpaceDE w:val="0"/>
        <w:autoSpaceDN w:val="0"/>
        <w:adjustRightInd w:val="0"/>
        <w:spacing w:after="0" w:line="240" w:lineRule="auto"/>
        <w:ind w:left="2640"/>
        <w:rPr>
          <w:rFonts w:ascii="Times New Roman" w:hAnsi="Times New Roman"/>
          <w:sz w:val="24"/>
          <w:szCs w:val="24"/>
        </w:rPr>
      </w:pPr>
      <w:r>
        <w:rPr>
          <w:rFonts w:ascii="Times New Roman" w:hAnsi="Times New Roman"/>
          <w:sz w:val="24"/>
          <w:szCs w:val="24"/>
        </w:rPr>
        <w:br w:type="page"/>
      </w:r>
      <w:bookmarkStart w:id="22" w:name="page22"/>
      <w:bookmarkEnd w:id="22"/>
      <w:r w:rsidR="00EC6B8F" w:rsidRPr="00C92298">
        <w:rPr>
          <w:rFonts w:ascii="Times New Roman" w:hAnsi="Times New Roman"/>
          <w:b/>
          <w:bCs/>
          <w:sz w:val="24"/>
          <w:szCs w:val="24"/>
        </w:rPr>
        <w:lastRenderedPageBreak/>
        <w:t>UNIVERSITY OF ARKANSAS</w:t>
      </w:r>
    </w:p>
    <w:p w14:paraId="3E47BEC9"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616F01A1"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7A9E6ACE" w14:textId="77777777" w:rsidR="00EC6B8F" w:rsidRPr="00C92298" w:rsidRDefault="00EC6B8F" w:rsidP="00C92298">
      <w:pPr>
        <w:widowControl w:val="0"/>
        <w:autoSpaceDE w:val="0"/>
        <w:autoSpaceDN w:val="0"/>
        <w:adjustRightInd w:val="0"/>
        <w:spacing w:after="0" w:line="240" w:lineRule="auto"/>
        <w:ind w:left="2060"/>
        <w:rPr>
          <w:rFonts w:ascii="Times New Roman" w:hAnsi="Times New Roman"/>
          <w:sz w:val="24"/>
          <w:szCs w:val="24"/>
        </w:rPr>
      </w:pPr>
      <w:r w:rsidRPr="00C92298">
        <w:rPr>
          <w:rFonts w:ascii="Times New Roman" w:hAnsi="Times New Roman"/>
          <w:b/>
          <w:bCs/>
          <w:sz w:val="24"/>
          <w:szCs w:val="24"/>
        </w:rPr>
        <w:t>College of Education and Health Professions</w:t>
      </w:r>
    </w:p>
    <w:p w14:paraId="2A746190" w14:textId="022F73CC" w:rsidR="00EC6B8F" w:rsidRPr="00C92298" w:rsidRDefault="00EC6B8F" w:rsidP="00C92298">
      <w:pPr>
        <w:widowControl w:val="0"/>
        <w:autoSpaceDE w:val="0"/>
        <w:autoSpaceDN w:val="0"/>
        <w:adjustRightInd w:val="0"/>
        <w:spacing w:after="0" w:line="240" w:lineRule="auto"/>
        <w:ind w:left="1780"/>
        <w:rPr>
          <w:rFonts w:ascii="Times New Roman" w:hAnsi="Times New Roman"/>
          <w:sz w:val="24"/>
          <w:szCs w:val="24"/>
        </w:rPr>
      </w:pPr>
      <w:r w:rsidRPr="00C92298">
        <w:rPr>
          <w:rFonts w:ascii="Times New Roman" w:hAnsi="Times New Roman"/>
          <w:b/>
          <w:bCs/>
          <w:sz w:val="24"/>
          <w:szCs w:val="24"/>
        </w:rPr>
        <w:t xml:space="preserve">Checklist of Procedures </w:t>
      </w:r>
      <w:r w:rsidR="000C1E54">
        <w:rPr>
          <w:rFonts w:ascii="Times New Roman" w:hAnsi="Times New Roman"/>
          <w:b/>
          <w:bCs/>
          <w:sz w:val="24"/>
          <w:szCs w:val="24"/>
        </w:rPr>
        <w:t>Multilevel</w:t>
      </w:r>
      <w:r w:rsidRPr="00C92298">
        <w:rPr>
          <w:rFonts w:ascii="Times New Roman" w:hAnsi="Times New Roman"/>
          <w:b/>
          <w:bCs/>
          <w:sz w:val="24"/>
          <w:szCs w:val="24"/>
        </w:rPr>
        <w:t xml:space="preserve"> M.A.T. Degree</w:t>
      </w:r>
    </w:p>
    <w:p w14:paraId="4DCFAD8C"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3341C4B4"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7D23F5FE" w14:textId="77777777" w:rsidR="00AF7B74" w:rsidRPr="00C92298" w:rsidRDefault="00AF7B74" w:rsidP="00C92298">
      <w:pPr>
        <w:spacing w:line="240" w:lineRule="auto"/>
        <w:rPr>
          <w:rFonts w:ascii="Times New Roman" w:hAnsi="Times New Roman"/>
          <w:sz w:val="24"/>
          <w:szCs w:val="24"/>
        </w:rPr>
      </w:pPr>
    </w:p>
    <w:p w14:paraId="67A111D9" w14:textId="77777777" w:rsidR="00AF7B74" w:rsidRPr="00C92298" w:rsidRDefault="00290A9F" w:rsidP="00C92298">
      <w:pPr>
        <w:spacing w:line="240" w:lineRule="auto"/>
        <w:rPr>
          <w:rFonts w:ascii="Times New Roman" w:hAnsi="Times New Roman"/>
          <w:sz w:val="24"/>
          <w:szCs w:val="24"/>
        </w:rPr>
      </w:pPr>
      <w:r w:rsidRPr="00C92298">
        <w:rPr>
          <w:rFonts w:ascii="Times New Roman" w:hAnsi="Times New Roman"/>
          <w:sz w:val="24"/>
          <w:szCs w:val="24"/>
        </w:rPr>
        <w:t>Name</w:t>
      </w:r>
      <w:r w:rsidR="00AF7B74" w:rsidRPr="00C92298">
        <w:rPr>
          <w:rFonts w:ascii="Times New Roman" w:hAnsi="Times New Roman"/>
          <w:sz w:val="24"/>
          <w:szCs w:val="24"/>
        </w:rPr>
        <w:t>____________________________Advisor____________________________</w:t>
      </w:r>
    </w:p>
    <w:p w14:paraId="2936A659" w14:textId="77777777" w:rsidR="00AF7B74" w:rsidRPr="00C92298" w:rsidRDefault="00AF7B74" w:rsidP="00C92298">
      <w:pPr>
        <w:spacing w:line="240" w:lineRule="auto"/>
        <w:rPr>
          <w:rFonts w:ascii="Times New Roman" w:hAnsi="Times New Roman"/>
          <w:sz w:val="24"/>
          <w:szCs w:val="24"/>
        </w:rPr>
      </w:pPr>
      <w:r w:rsidRPr="00C92298">
        <w:rPr>
          <w:rFonts w:ascii="Times New Roman" w:hAnsi="Times New Roman"/>
          <w:sz w:val="24"/>
          <w:szCs w:val="24"/>
        </w:rPr>
        <w:t>Degree Program Area ______</w:t>
      </w:r>
      <w:r w:rsidR="00290A9F" w:rsidRPr="00C92298">
        <w:rPr>
          <w:rFonts w:ascii="Times New Roman" w:hAnsi="Times New Roman"/>
          <w:sz w:val="24"/>
          <w:szCs w:val="24"/>
        </w:rPr>
        <w:t>__________Area of Concentration______________</w:t>
      </w:r>
      <w:r w:rsidRPr="00C92298">
        <w:rPr>
          <w:rFonts w:ascii="Times New Roman" w:hAnsi="Times New Roman"/>
          <w:sz w:val="24"/>
          <w:szCs w:val="24"/>
        </w:rPr>
        <w:t>_</w:t>
      </w:r>
    </w:p>
    <w:p w14:paraId="3098691E" w14:textId="77777777" w:rsidR="00AF7B74" w:rsidRPr="00C92298" w:rsidRDefault="00AF7B74" w:rsidP="00C92298">
      <w:pPr>
        <w:spacing w:line="240" w:lineRule="auto"/>
        <w:rPr>
          <w:rFonts w:ascii="Times New Roman" w:hAnsi="Times New Roman"/>
          <w:sz w:val="24"/>
          <w:szCs w:val="24"/>
        </w:rPr>
      </w:pPr>
      <w:r w:rsidRPr="00C92298">
        <w:rPr>
          <w:rFonts w:ascii="Times New Roman" w:hAnsi="Times New Roman"/>
          <w:sz w:val="24"/>
          <w:szCs w:val="24"/>
        </w:rPr>
        <w:t xml:space="preserve">This checklist has been designed to assist the Master’s Degree candidate and advisors. </w:t>
      </w:r>
      <w:r w:rsidRPr="00C92298">
        <w:rPr>
          <w:rFonts w:ascii="Times New Roman" w:hAnsi="Times New Roman"/>
          <w:b/>
          <w:sz w:val="24"/>
          <w:szCs w:val="24"/>
        </w:rPr>
        <w:t xml:space="preserve">PLEASE UTILIZE </w:t>
      </w:r>
      <w:r w:rsidRPr="00C92298">
        <w:rPr>
          <w:rFonts w:ascii="Times New Roman" w:hAnsi="Times New Roman"/>
          <w:sz w:val="24"/>
          <w:szCs w:val="24"/>
        </w:rPr>
        <w:t xml:space="preserve">the checklist so that you properly meet the responsibilities of program progression. </w:t>
      </w:r>
    </w:p>
    <w:p w14:paraId="620573FF" w14:textId="77777777" w:rsidR="00AF7B74" w:rsidRPr="00C92298" w:rsidRDefault="00AF7B74" w:rsidP="00C92298">
      <w:pPr>
        <w:spacing w:line="240" w:lineRule="auto"/>
        <w:ind w:left="1080"/>
        <w:rPr>
          <w:rFonts w:ascii="Times New Roman" w:hAnsi="Times New Roman"/>
          <w:sz w:val="24"/>
          <w:szCs w:val="24"/>
          <w:u w:val="single"/>
        </w:rPr>
      </w:pPr>
      <w:r w:rsidRPr="00C92298">
        <w:rPr>
          <w:rFonts w:ascii="Times New Roman" w:hAnsi="Times New Roman"/>
          <w:sz w:val="24"/>
          <w:szCs w:val="24"/>
        </w:rPr>
        <w:tab/>
      </w:r>
      <w:r w:rsidRPr="00C92298">
        <w:rPr>
          <w:rFonts w:ascii="Times New Roman" w:hAnsi="Times New Roman"/>
          <w:sz w:val="24"/>
          <w:szCs w:val="24"/>
        </w:rPr>
        <w:tab/>
      </w:r>
      <w:r w:rsidRPr="00C92298">
        <w:rPr>
          <w:rFonts w:ascii="Times New Roman" w:hAnsi="Times New Roman"/>
          <w:sz w:val="24"/>
          <w:szCs w:val="24"/>
        </w:rPr>
        <w:tab/>
      </w:r>
      <w:r w:rsidRPr="00C92298">
        <w:rPr>
          <w:rFonts w:ascii="Times New Roman" w:hAnsi="Times New Roman"/>
          <w:sz w:val="24"/>
          <w:szCs w:val="24"/>
        </w:rPr>
        <w:tab/>
      </w:r>
      <w:r w:rsidRPr="00C92298">
        <w:rPr>
          <w:rFonts w:ascii="Times New Roman" w:hAnsi="Times New Roman"/>
          <w:sz w:val="24"/>
          <w:szCs w:val="24"/>
        </w:rPr>
        <w:tab/>
      </w:r>
      <w:r w:rsidRPr="00C92298">
        <w:rPr>
          <w:rFonts w:ascii="Times New Roman" w:hAnsi="Times New Roman"/>
          <w:sz w:val="24"/>
          <w:szCs w:val="24"/>
        </w:rPr>
        <w:tab/>
      </w:r>
      <w:r w:rsidRPr="00C92298">
        <w:rPr>
          <w:rFonts w:ascii="Times New Roman" w:hAnsi="Times New Roman"/>
          <w:sz w:val="24"/>
          <w:szCs w:val="24"/>
        </w:rPr>
        <w:tab/>
      </w:r>
      <w:r w:rsidRPr="00C92298">
        <w:rPr>
          <w:rFonts w:ascii="Times New Roman" w:hAnsi="Times New Roman"/>
          <w:sz w:val="24"/>
          <w:szCs w:val="24"/>
        </w:rPr>
        <w:tab/>
      </w:r>
      <w:r w:rsidRPr="00C92298">
        <w:rPr>
          <w:rFonts w:ascii="Times New Roman" w:hAnsi="Times New Roman"/>
          <w:sz w:val="24"/>
          <w:szCs w:val="24"/>
          <w:u w:val="single"/>
        </w:rPr>
        <w:t>Date Completed</w:t>
      </w:r>
    </w:p>
    <w:p w14:paraId="063FDE26" w14:textId="77777777" w:rsidR="00F66734" w:rsidRDefault="00F66734" w:rsidP="00C92298">
      <w:pPr>
        <w:spacing w:after="0" w:line="240" w:lineRule="auto"/>
        <w:rPr>
          <w:rFonts w:ascii="Times New Roman" w:hAnsi="Times New Roman"/>
          <w:sz w:val="24"/>
          <w:szCs w:val="24"/>
        </w:rPr>
      </w:pPr>
      <w:r>
        <w:rPr>
          <w:rFonts w:ascii="Times New Roman" w:hAnsi="Times New Roman"/>
          <w:sz w:val="24"/>
          <w:szCs w:val="24"/>
        </w:rPr>
        <w:t>P</w:t>
      </w:r>
      <w:r w:rsidR="00AF7B74" w:rsidRPr="00C92298">
        <w:rPr>
          <w:rFonts w:ascii="Times New Roman" w:hAnsi="Times New Roman"/>
          <w:sz w:val="24"/>
          <w:szCs w:val="24"/>
        </w:rPr>
        <w:t>rospective students must complete A</w:t>
      </w:r>
      <w:r w:rsidRPr="00C92298">
        <w:rPr>
          <w:rFonts w:ascii="Times New Roman" w:hAnsi="Times New Roman"/>
          <w:sz w:val="24"/>
          <w:szCs w:val="24"/>
        </w:rPr>
        <w:t>pplication to</w:t>
      </w:r>
      <w:r>
        <w:rPr>
          <w:rFonts w:ascii="Times New Roman" w:hAnsi="Times New Roman"/>
          <w:sz w:val="24"/>
          <w:szCs w:val="24"/>
        </w:rPr>
        <w:t xml:space="preserve"> </w:t>
      </w:r>
      <w:r w:rsidR="00AF7B74" w:rsidRPr="00C92298">
        <w:rPr>
          <w:rFonts w:ascii="Times New Roman" w:hAnsi="Times New Roman"/>
          <w:sz w:val="24"/>
          <w:szCs w:val="24"/>
        </w:rPr>
        <w:t xml:space="preserve">Teacher </w:t>
      </w:r>
    </w:p>
    <w:p w14:paraId="5B3A097B" w14:textId="77777777" w:rsidR="00F66734" w:rsidRDefault="00F66734" w:rsidP="00C92298">
      <w:pPr>
        <w:spacing w:after="0" w:line="240" w:lineRule="auto"/>
        <w:rPr>
          <w:rFonts w:ascii="Times New Roman" w:hAnsi="Times New Roman"/>
          <w:sz w:val="24"/>
          <w:szCs w:val="24"/>
        </w:rPr>
      </w:pPr>
      <w:r w:rsidRPr="00C92298">
        <w:rPr>
          <w:rFonts w:ascii="Times New Roman" w:hAnsi="Times New Roman"/>
          <w:sz w:val="24"/>
          <w:szCs w:val="24"/>
        </w:rPr>
        <w:t>Education</w:t>
      </w:r>
      <w:r w:rsidR="00AF7B74" w:rsidRPr="00C92298">
        <w:rPr>
          <w:rFonts w:ascii="Times New Roman" w:hAnsi="Times New Roman"/>
          <w:sz w:val="24"/>
          <w:szCs w:val="24"/>
        </w:rPr>
        <w:t xml:space="preserve"> by</w:t>
      </w:r>
      <w:r>
        <w:rPr>
          <w:rFonts w:ascii="Times New Roman" w:hAnsi="Times New Roman"/>
          <w:sz w:val="24"/>
          <w:szCs w:val="24"/>
        </w:rPr>
        <w:t xml:space="preserve"> </w:t>
      </w:r>
      <w:r w:rsidR="00AF7B74" w:rsidRPr="00C92298">
        <w:rPr>
          <w:rFonts w:ascii="Times New Roman" w:hAnsi="Times New Roman"/>
          <w:b/>
          <w:sz w:val="24"/>
          <w:szCs w:val="24"/>
        </w:rPr>
        <w:t>October 1</w:t>
      </w:r>
      <w:r w:rsidRPr="00C92298">
        <w:rPr>
          <w:rFonts w:ascii="Times New Roman" w:hAnsi="Times New Roman"/>
          <w:b/>
          <w:sz w:val="24"/>
          <w:szCs w:val="24"/>
        </w:rPr>
        <w:t>5</w:t>
      </w:r>
      <w:r w:rsidR="00AF7B74" w:rsidRPr="00C92298">
        <w:rPr>
          <w:rFonts w:ascii="Times New Roman" w:hAnsi="Times New Roman"/>
          <w:sz w:val="24"/>
          <w:szCs w:val="24"/>
        </w:rPr>
        <w:t xml:space="preserve">, </w:t>
      </w:r>
      <w:hyperlink r:id="rId11" w:history="1">
        <w:r w:rsidRPr="00E54B2E">
          <w:rPr>
            <w:rStyle w:val="Hyperlink"/>
            <w:rFonts w:ascii="Times New Roman" w:hAnsi="Times New Roman"/>
            <w:sz w:val="24"/>
            <w:szCs w:val="24"/>
          </w:rPr>
          <w:t>http://coehp.uark.edu/12571.php</w:t>
        </w:r>
      </w:hyperlink>
      <w:r>
        <w:rPr>
          <w:rFonts w:ascii="Times New Roman" w:hAnsi="Times New Roman"/>
          <w:sz w:val="24"/>
          <w:szCs w:val="24"/>
        </w:rPr>
        <w:t xml:space="preserve"> ,</w:t>
      </w:r>
    </w:p>
    <w:p w14:paraId="5C8A9DEE" w14:textId="77777777" w:rsidR="00AF7B74" w:rsidRDefault="00F66734" w:rsidP="00C92298">
      <w:pPr>
        <w:spacing w:after="0" w:line="240" w:lineRule="auto"/>
        <w:rPr>
          <w:rFonts w:ascii="Times New Roman" w:hAnsi="Times New Roman"/>
          <w:sz w:val="24"/>
          <w:szCs w:val="24"/>
        </w:rPr>
      </w:pPr>
      <w:r w:rsidRPr="00C92298">
        <w:rPr>
          <w:rFonts w:ascii="Times New Roman" w:hAnsi="Times New Roman"/>
          <w:sz w:val="24"/>
          <w:szCs w:val="24"/>
        </w:rPr>
        <w:t xml:space="preserve"> </w:t>
      </w:r>
      <w:r w:rsidR="00AF7B74" w:rsidRPr="00C92298">
        <w:rPr>
          <w:rFonts w:ascii="Times New Roman" w:hAnsi="Times New Roman"/>
          <w:sz w:val="24"/>
          <w:szCs w:val="24"/>
        </w:rPr>
        <w:t>prior to entering the M.A.T.</w:t>
      </w:r>
      <w:r w:rsidR="00AF7B74" w:rsidRPr="00C92298">
        <w:rPr>
          <w:rFonts w:ascii="Times New Roman" w:hAnsi="Times New Roman"/>
          <w:sz w:val="24"/>
          <w:szCs w:val="24"/>
        </w:rPr>
        <w:tab/>
      </w:r>
      <w:r w:rsidR="00AF7B74" w:rsidRPr="00C9229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F7B74" w:rsidRPr="00C92298">
        <w:rPr>
          <w:rFonts w:ascii="Times New Roman" w:hAnsi="Times New Roman"/>
          <w:sz w:val="24"/>
          <w:szCs w:val="24"/>
        </w:rPr>
        <w:t>_____________</w:t>
      </w:r>
    </w:p>
    <w:p w14:paraId="4CD9A307" w14:textId="77777777" w:rsidR="00F66734" w:rsidRDefault="00F66734" w:rsidP="00C92298">
      <w:pPr>
        <w:spacing w:after="0" w:line="240" w:lineRule="auto"/>
        <w:rPr>
          <w:rFonts w:ascii="Times New Roman" w:hAnsi="Times New Roman"/>
          <w:sz w:val="24"/>
          <w:szCs w:val="24"/>
        </w:rPr>
      </w:pPr>
    </w:p>
    <w:p w14:paraId="54502F24" w14:textId="77777777" w:rsidR="00F66734" w:rsidRPr="00C92298" w:rsidRDefault="00F66734" w:rsidP="00C92298">
      <w:pPr>
        <w:spacing w:line="240" w:lineRule="auto"/>
        <w:rPr>
          <w:rFonts w:ascii="Times New Roman" w:hAnsi="Times New Roman"/>
          <w:b/>
          <w:sz w:val="24"/>
          <w:szCs w:val="24"/>
        </w:rPr>
      </w:pPr>
      <w:r w:rsidRPr="00FD0067">
        <w:rPr>
          <w:rFonts w:ascii="Times New Roman" w:hAnsi="Times New Roman"/>
          <w:b/>
          <w:sz w:val="24"/>
          <w:szCs w:val="24"/>
        </w:rPr>
        <w:t xml:space="preserve">For Admission to </w:t>
      </w:r>
      <w:r>
        <w:rPr>
          <w:rFonts w:ascii="Times New Roman" w:hAnsi="Times New Roman"/>
          <w:b/>
          <w:sz w:val="24"/>
          <w:szCs w:val="24"/>
        </w:rPr>
        <w:t>Grad School</w:t>
      </w:r>
      <w:r>
        <w:rPr>
          <w:rFonts w:ascii="Times New Roman" w:hAnsi="Times New Roman"/>
          <w:sz w:val="24"/>
          <w:szCs w:val="24"/>
        </w:rPr>
        <w:t xml:space="preserve"> </w:t>
      </w:r>
    </w:p>
    <w:p w14:paraId="232D4BA0" w14:textId="77777777" w:rsidR="00AF7B74" w:rsidRPr="00C92298" w:rsidRDefault="00AF7B74" w:rsidP="00C92298">
      <w:pPr>
        <w:spacing w:after="0" w:line="240" w:lineRule="auto"/>
        <w:rPr>
          <w:rFonts w:ascii="Times New Roman" w:hAnsi="Times New Roman"/>
          <w:sz w:val="24"/>
          <w:szCs w:val="24"/>
        </w:rPr>
      </w:pPr>
      <w:r w:rsidRPr="00C92298">
        <w:rPr>
          <w:rFonts w:ascii="Times New Roman" w:hAnsi="Times New Roman"/>
          <w:sz w:val="24"/>
          <w:szCs w:val="24"/>
        </w:rPr>
        <w:t xml:space="preserve">1. Seek Admission to Graduate School </w:t>
      </w:r>
      <w:r w:rsidRPr="00C92298">
        <w:rPr>
          <w:rFonts w:ascii="Times New Roman" w:hAnsi="Times New Roman"/>
          <w:sz w:val="24"/>
          <w:szCs w:val="24"/>
        </w:rPr>
        <w:tab/>
      </w:r>
      <w:r w:rsidR="006228C6" w:rsidRPr="00C92298">
        <w:rPr>
          <w:rFonts w:ascii="Times New Roman" w:hAnsi="Times New Roman"/>
          <w:sz w:val="24"/>
          <w:szCs w:val="24"/>
        </w:rPr>
        <w:tab/>
      </w:r>
      <w:r w:rsidR="006228C6" w:rsidRPr="00C92298">
        <w:rPr>
          <w:rFonts w:ascii="Times New Roman" w:hAnsi="Times New Roman"/>
          <w:sz w:val="24"/>
          <w:szCs w:val="24"/>
        </w:rPr>
        <w:tab/>
      </w:r>
      <w:r w:rsidR="006228C6" w:rsidRPr="00C92298">
        <w:rPr>
          <w:rFonts w:ascii="Times New Roman" w:hAnsi="Times New Roman"/>
          <w:sz w:val="24"/>
          <w:szCs w:val="24"/>
        </w:rPr>
        <w:tab/>
        <w:t>_____________</w:t>
      </w:r>
      <w:r w:rsidRPr="00C92298">
        <w:rPr>
          <w:rFonts w:ascii="Times New Roman" w:hAnsi="Times New Roman"/>
          <w:sz w:val="24"/>
          <w:szCs w:val="24"/>
        </w:rPr>
        <w:tab/>
      </w:r>
    </w:p>
    <w:p w14:paraId="1BBB00E9" w14:textId="458B218B" w:rsidR="00AF7B74" w:rsidRPr="00C92298" w:rsidRDefault="00F66734" w:rsidP="00C92298">
      <w:pPr>
        <w:spacing w:after="0" w:line="240" w:lineRule="auto"/>
        <w:rPr>
          <w:rFonts w:ascii="Times New Roman" w:hAnsi="Times New Roman"/>
          <w:sz w:val="24"/>
          <w:szCs w:val="24"/>
        </w:rPr>
      </w:pPr>
      <w:r>
        <w:rPr>
          <w:rFonts w:ascii="Times New Roman" w:hAnsi="Times New Roman"/>
          <w:sz w:val="24"/>
          <w:szCs w:val="24"/>
        </w:rPr>
        <w:t>2</w:t>
      </w:r>
      <w:r w:rsidR="00AF7B74" w:rsidRPr="00C92298">
        <w:rPr>
          <w:rFonts w:ascii="Times New Roman" w:hAnsi="Times New Roman"/>
          <w:sz w:val="24"/>
          <w:szCs w:val="24"/>
        </w:rPr>
        <w:t>. Complete “Application for Admission</w:t>
      </w:r>
      <w:r w:rsidR="000C1E54">
        <w:rPr>
          <w:rFonts w:ascii="Times New Roman" w:hAnsi="Times New Roman"/>
          <w:sz w:val="24"/>
          <w:szCs w:val="24"/>
        </w:rPr>
        <w:t>”</w:t>
      </w:r>
      <w:r w:rsidR="00AF7B74" w:rsidRPr="00C92298">
        <w:rPr>
          <w:rFonts w:ascii="Times New Roman" w:hAnsi="Times New Roman"/>
          <w:sz w:val="24"/>
          <w:szCs w:val="24"/>
        </w:rPr>
        <w:tab/>
      </w:r>
      <w:r w:rsidR="00AF7B74" w:rsidRPr="00C92298">
        <w:rPr>
          <w:rFonts w:ascii="Times New Roman" w:hAnsi="Times New Roman"/>
          <w:sz w:val="24"/>
          <w:szCs w:val="24"/>
        </w:rPr>
        <w:tab/>
      </w:r>
      <w:r w:rsidR="00AF7B74" w:rsidRPr="00C92298">
        <w:rPr>
          <w:rFonts w:ascii="Times New Roman" w:hAnsi="Times New Roman"/>
          <w:sz w:val="24"/>
          <w:szCs w:val="24"/>
        </w:rPr>
        <w:tab/>
      </w:r>
      <w:r w:rsidR="006228C6" w:rsidRPr="00C92298">
        <w:rPr>
          <w:rFonts w:ascii="Times New Roman" w:hAnsi="Times New Roman"/>
          <w:sz w:val="24"/>
          <w:szCs w:val="24"/>
        </w:rPr>
        <w:tab/>
        <w:t>_____________</w:t>
      </w:r>
    </w:p>
    <w:p w14:paraId="701E9E91" w14:textId="77777777" w:rsidR="00AF7B74" w:rsidRPr="00C92298" w:rsidRDefault="00F66734" w:rsidP="00C92298">
      <w:pPr>
        <w:spacing w:after="0" w:line="240" w:lineRule="auto"/>
        <w:rPr>
          <w:rFonts w:ascii="Times New Roman" w:hAnsi="Times New Roman"/>
          <w:sz w:val="24"/>
          <w:szCs w:val="24"/>
        </w:rPr>
      </w:pPr>
      <w:r>
        <w:rPr>
          <w:rFonts w:ascii="Times New Roman" w:hAnsi="Times New Roman"/>
          <w:sz w:val="24"/>
          <w:szCs w:val="24"/>
        </w:rPr>
        <w:t>3</w:t>
      </w:r>
      <w:r w:rsidR="00AF7B74" w:rsidRPr="00C92298">
        <w:rPr>
          <w:rFonts w:ascii="Times New Roman" w:hAnsi="Times New Roman"/>
          <w:sz w:val="24"/>
          <w:szCs w:val="24"/>
        </w:rPr>
        <w:t>. Submit Application Fee as set by Graduate School</w:t>
      </w:r>
      <w:r w:rsidR="006228C6" w:rsidRPr="00C92298">
        <w:rPr>
          <w:rFonts w:ascii="Times New Roman" w:hAnsi="Times New Roman"/>
          <w:sz w:val="24"/>
          <w:szCs w:val="24"/>
        </w:rPr>
        <w:tab/>
      </w:r>
      <w:r w:rsidR="006228C6" w:rsidRPr="00C92298">
        <w:rPr>
          <w:rFonts w:ascii="Times New Roman" w:hAnsi="Times New Roman"/>
          <w:sz w:val="24"/>
          <w:szCs w:val="24"/>
        </w:rPr>
        <w:tab/>
        <w:t>_____________</w:t>
      </w:r>
    </w:p>
    <w:p w14:paraId="61B61C28" w14:textId="77777777" w:rsidR="00AF7B74" w:rsidRPr="00C92298" w:rsidRDefault="00F66734" w:rsidP="00C92298">
      <w:pPr>
        <w:spacing w:after="0" w:line="240" w:lineRule="auto"/>
        <w:rPr>
          <w:rFonts w:ascii="Times New Roman" w:hAnsi="Times New Roman"/>
          <w:sz w:val="24"/>
          <w:szCs w:val="24"/>
        </w:rPr>
      </w:pPr>
      <w:r>
        <w:rPr>
          <w:rFonts w:ascii="Times New Roman" w:hAnsi="Times New Roman"/>
          <w:sz w:val="24"/>
          <w:szCs w:val="24"/>
        </w:rPr>
        <w:t>4</w:t>
      </w:r>
      <w:r w:rsidR="00AF7B74" w:rsidRPr="00C92298">
        <w:rPr>
          <w:rFonts w:ascii="Times New Roman" w:hAnsi="Times New Roman"/>
          <w:sz w:val="24"/>
          <w:szCs w:val="24"/>
        </w:rPr>
        <w:t>. Submit Two Official Transcripts of all Courses</w:t>
      </w:r>
      <w:r w:rsidR="006228C6" w:rsidRPr="00C92298">
        <w:rPr>
          <w:rFonts w:ascii="Times New Roman" w:hAnsi="Times New Roman"/>
          <w:sz w:val="24"/>
          <w:szCs w:val="24"/>
        </w:rPr>
        <w:tab/>
      </w:r>
      <w:r w:rsidR="006228C6" w:rsidRPr="00C92298">
        <w:rPr>
          <w:rFonts w:ascii="Times New Roman" w:hAnsi="Times New Roman"/>
          <w:sz w:val="24"/>
          <w:szCs w:val="24"/>
        </w:rPr>
        <w:tab/>
      </w:r>
      <w:r w:rsidR="006228C6" w:rsidRPr="00C92298">
        <w:rPr>
          <w:rFonts w:ascii="Times New Roman" w:hAnsi="Times New Roman"/>
          <w:sz w:val="24"/>
          <w:szCs w:val="24"/>
        </w:rPr>
        <w:tab/>
        <w:t>_____________</w:t>
      </w:r>
    </w:p>
    <w:p w14:paraId="2263118F" w14:textId="3E84DCC7" w:rsidR="000E7524" w:rsidRDefault="00F66734" w:rsidP="00C92298">
      <w:pPr>
        <w:spacing w:after="0" w:line="240" w:lineRule="auto"/>
        <w:rPr>
          <w:rFonts w:ascii="Times New Roman" w:hAnsi="Times New Roman"/>
          <w:sz w:val="24"/>
          <w:szCs w:val="24"/>
        </w:rPr>
      </w:pPr>
      <w:r>
        <w:rPr>
          <w:rFonts w:ascii="Times New Roman" w:hAnsi="Times New Roman"/>
          <w:sz w:val="24"/>
          <w:szCs w:val="24"/>
        </w:rPr>
        <w:t>5</w:t>
      </w:r>
      <w:r w:rsidR="00AF7B74" w:rsidRPr="00C92298">
        <w:rPr>
          <w:rFonts w:ascii="Times New Roman" w:hAnsi="Times New Roman"/>
          <w:sz w:val="24"/>
          <w:szCs w:val="24"/>
        </w:rPr>
        <w:t xml:space="preserve">. Submit the scores for the </w:t>
      </w:r>
      <w:r w:rsidR="000C1E54">
        <w:rPr>
          <w:rFonts w:ascii="Times New Roman" w:hAnsi="Times New Roman"/>
          <w:sz w:val="24"/>
          <w:szCs w:val="24"/>
        </w:rPr>
        <w:t>Praxis II Content Area Test</w:t>
      </w:r>
      <w:r w:rsidR="000C1E54">
        <w:rPr>
          <w:rFonts w:ascii="Times New Roman" w:hAnsi="Times New Roman"/>
          <w:sz w:val="24"/>
          <w:szCs w:val="24"/>
        </w:rPr>
        <w:tab/>
      </w:r>
      <w:r w:rsidR="000C1E54">
        <w:rPr>
          <w:rFonts w:ascii="Times New Roman" w:hAnsi="Times New Roman"/>
          <w:sz w:val="24"/>
          <w:szCs w:val="24"/>
        </w:rPr>
        <w:tab/>
      </w:r>
      <w:r w:rsidR="006228C6" w:rsidRPr="00C92298">
        <w:rPr>
          <w:rFonts w:ascii="Times New Roman" w:hAnsi="Times New Roman"/>
          <w:sz w:val="24"/>
          <w:szCs w:val="24"/>
        </w:rPr>
        <w:t>_____________</w:t>
      </w:r>
    </w:p>
    <w:p w14:paraId="4DA56B6C" w14:textId="77777777" w:rsidR="00F66734" w:rsidRPr="00C92298" w:rsidRDefault="00F66734" w:rsidP="00C92298">
      <w:pPr>
        <w:spacing w:after="0" w:line="240" w:lineRule="auto"/>
        <w:rPr>
          <w:rFonts w:ascii="Times New Roman" w:hAnsi="Times New Roman"/>
          <w:sz w:val="24"/>
          <w:szCs w:val="24"/>
        </w:rPr>
      </w:pPr>
    </w:p>
    <w:p w14:paraId="5E16EB38" w14:textId="77777777" w:rsidR="00F66734" w:rsidRPr="00C92298" w:rsidRDefault="00AF7B74" w:rsidP="00C92298">
      <w:pPr>
        <w:spacing w:line="240" w:lineRule="auto"/>
        <w:rPr>
          <w:rFonts w:ascii="Times New Roman" w:hAnsi="Times New Roman"/>
          <w:b/>
          <w:sz w:val="24"/>
          <w:szCs w:val="24"/>
        </w:rPr>
      </w:pPr>
      <w:r w:rsidRPr="00C92298">
        <w:rPr>
          <w:rFonts w:ascii="Times New Roman" w:hAnsi="Times New Roman"/>
          <w:b/>
          <w:sz w:val="24"/>
          <w:szCs w:val="24"/>
        </w:rPr>
        <w:t>For Admission to MAT</w:t>
      </w:r>
      <w:r w:rsidR="00F66734">
        <w:rPr>
          <w:rFonts w:ascii="Times New Roman" w:hAnsi="Times New Roman"/>
          <w:sz w:val="24"/>
          <w:szCs w:val="24"/>
        </w:rPr>
        <w:t xml:space="preserve"> </w:t>
      </w:r>
    </w:p>
    <w:p w14:paraId="01C63113" w14:textId="77777777" w:rsidR="000C1E54" w:rsidRDefault="00F66734" w:rsidP="00C92298">
      <w:pPr>
        <w:pStyle w:val="ListParagraph"/>
        <w:spacing w:after="0" w:line="240" w:lineRule="auto"/>
        <w:ind w:left="0"/>
        <w:contextualSpacing/>
        <w:rPr>
          <w:rFonts w:ascii="Times New Roman" w:hAnsi="Times New Roman"/>
          <w:sz w:val="24"/>
          <w:szCs w:val="24"/>
        </w:rPr>
      </w:pPr>
      <w:r>
        <w:rPr>
          <w:rFonts w:ascii="Times New Roman" w:hAnsi="Times New Roman"/>
          <w:sz w:val="24"/>
          <w:szCs w:val="24"/>
        </w:rPr>
        <w:t xml:space="preserve">1a. </w:t>
      </w:r>
      <w:r w:rsidR="00AF7B74" w:rsidRPr="00C92298">
        <w:rPr>
          <w:rFonts w:ascii="Times New Roman" w:hAnsi="Times New Roman"/>
          <w:sz w:val="24"/>
          <w:szCs w:val="24"/>
        </w:rPr>
        <w:t>Submit passing scores on Praxis CORE</w:t>
      </w:r>
      <w:r w:rsidR="000C1E54">
        <w:rPr>
          <w:rFonts w:ascii="Times New Roman" w:hAnsi="Times New Roman"/>
          <w:sz w:val="24"/>
          <w:szCs w:val="24"/>
        </w:rPr>
        <w:t xml:space="preserve"> or equivalent scores</w:t>
      </w:r>
    </w:p>
    <w:p w14:paraId="304AAD25" w14:textId="3945D3AD" w:rsidR="00AF7B74" w:rsidRPr="00C92298" w:rsidRDefault="000C1E54" w:rsidP="00C92298">
      <w:pPr>
        <w:pStyle w:val="ListParagraph"/>
        <w:spacing w:after="0" w:line="240" w:lineRule="auto"/>
        <w:ind w:left="0"/>
        <w:contextualSpacing/>
        <w:rPr>
          <w:rFonts w:ascii="Times New Roman" w:hAnsi="Times New Roman"/>
          <w:sz w:val="24"/>
          <w:szCs w:val="24"/>
        </w:rPr>
      </w:pPr>
      <w:r>
        <w:rPr>
          <w:rFonts w:ascii="Times New Roman" w:hAnsi="Times New Roman"/>
          <w:sz w:val="24"/>
          <w:szCs w:val="24"/>
        </w:rPr>
        <w:t xml:space="preserve">      on ACT, SAT, or GRE</w:t>
      </w:r>
      <w:r w:rsidR="006228C6" w:rsidRPr="00C92298">
        <w:rPr>
          <w:rFonts w:ascii="Times New Roman" w:hAnsi="Times New Roman"/>
          <w:sz w:val="24"/>
          <w:szCs w:val="24"/>
        </w:rPr>
        <w:tab/>
      </w:r>
      <w:r w:rsidR="006228C6" w:rsidRPr="00C92298">
        <w:rPr>
          <w:rFonts w:ascii="Times New Roman" w:hAnsi="Times New Roman"/>
          <w:sz w:val="24"/>
          <w:szCs w:val="24"/>
        </w:rPr>
        <w:tab/>
      </w:r>
      <w:r w:rsidR="00F6673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228C6" w:rsidRPr="00C92298">
        <w:rPr>
          <w:rFonts w:ascii="Times New Roman" w:hAnsi="Times New Roman"/>
          <w:sz w:val="24"/>
          <w:szCs w:val="24"/>
        </w:rPr>
        <w:t>_____________</w:t>
      </w:r>
    </w:p>
    <w:p w14:paraId="3BE12A33" w14:textId="77777777" w:rsidR="00AF7B74" w:rsidRPr="00C92298" w:rsidRDefault="00F66734" w:rsidP="00C92298">
      <w:pPr>
        <w:pStyle w:val="ListParagraph"/>
        <w:spacing w:after="0" w:line="240" w:lineRule="auto"/>
        <w:ind w:left="0"/>
        <w:contextualSpacing/>
        <w:rPr>
          <w:rFonts w:ascii="Times New Roman" w:hAnsi="Times New Roman"/>
          <w:sz w:val="24"/>
          <w:szCs w:val="24"/>
        </w:rPr>
      </w:pPr>
      <w:r>
        <w:rPr>
          <w:rFonts w:ascii="Times New Roman" w:hAnsi="Times New Roman"/>
          <w:sz w:val="24"/>
          <w:szCs w:val="24"/>
        </w:rPr>
        <w:t xml:space="preserve">1b. </w:t>
      </w:r>
      <w:r w:rsidR="00AF7B74" w:rsidRPr="00C92298">
        <w:rPr>
          <w:rFonts w:ascii="Times New Roman" w:hAnsi="Times New Roman"/>
          <w:sz w:val="24"/>
          <w:szCs w:val="24"/>
        </w:rPr>
        <w:t>Submit Three Letters of Recommendation</w:t>
      </w:r>
      <w:r w:rsidR="006228C6" w:rsidRPr="00C92298">
        <w:rPr>
          <w:rFonts w:ascii="Times New Roman" w:hAnsi="Times New Roman"/>
          <w:sz w:val="24"/>
          <w:szCs w:val="24"/>
        </w:rPr>
        <w:tab/>
      </w:r>
      <w:r w:rsidR="006228C6" w:rsidRPr="00C92298">
        <w:rPr>
          <w:rFonts w:ascii="Times New Roman" w:hAnsi="Times New Roman"/>
          <w:sz w:val="24"/>
          <w:szCs w:val="24"/>
        </w:rPr>
        <w:tab/>
      </w:r>
      <w:r w:rsidR="006228C6" w:rsidRPr="00C92298">
        <w:rPr>
          <w:rFonts w:ascii="Times New Roman" w:hAnsi="Times New Roman"/>
          <w:sz w:val="24"/>
          <w:szCs w:val="24"/>
        </w:rPr>
        <w:tab/>
        <w:t>_____________</w:t>
      </w:r>
    </w:p>
    <w:p w14:paraId="481CC47D" w14:textId="77777777" w:rsidR="00F66734" w:rsidRDefault="00F66734" w:rsidP="00C92298">
      <w:pPr>
        <w:pStyle w:val="ListParagraph"/>
        <w:spacing w:after="0" w:line="240" w:lineRule="auto"/>
        <w:ind w:left="0"/>
        <w:contextualSpacing/>
        <w:rPr>
          <w:rFonts w:ascii="Times New Roman" w:hAnsi="Times New Roman"/>
          <w:sz w:val="24"/>
          <w:szCs w:val="24"/>
        </w:rPr>
      </w:pPr>
      <w:r>
        <w:rPr>
          <w:rFonts w:ascii="Times New Roman" w:hAnsi="Times New Roman"/>
          <w:sz w:val="24"/>
          <w:szCs w:val="24"/>
        </w:rPr>
        <w:t xml:space="preserve">1c. </w:t>
      </w:r>
      <w:r w:rsidR="00AF7B74" w:rsidRPr="00C92298">
        <w:rPr>
          <w:rFonts w:ascii="Times New Roman" w:hAnsi="Times New Roman"/>
          <w:sz w:val="24"/>
          <w:szCs w:val="24"/>
        </w:rPr>
        <w:t>Complete portfolio and interview in February.</w:t>
      </w:r>
      <w:r w:rsidR="006228C6" w:rsidRPr="00C92298">
        <w:rPr>
          <w:rFonts w:ascii="Times New Roman" w:hAnsi="Times New Roman"/>
          <w:sz w:val="24"/>
          <w:szCs w:val="24"/>
        </w:rPr>
        <w:tab/>
      </w:r>
      <w:r w:rsidR="006228C6" w:rsidRPr="00C92298">
        <w:rPr>
          <w:rFonts w:ascii="Times New Roman" w:hAnsi="Times New Roman"/>
          <w:sz w:val="24"/>
          <w:szCs w:val="24"/>
        </w:rPr>
        <w:tab/>
      </w:r>
      <w:r>
        <w:rPr>
          <w:rFonts w:ascii="Times New Roman" w:hAnsi="Times New Roman"/>
          <w:sz w:val="24"/>
          <w:szCs w:val="24"/>
        </w:rPr>
        <w:tab/>
      </w:r>
      <w:r w:rsidR="006228C6" w:rsidRPr="00C92298">
        <w:rPr>
          <w:rFonts w:ascii="Times New Roman" w:hAnsi="Times New Roman"/>
          <w:sz w:val="24"/>
          <w:szCs w:val="24"/>
        </w:rPr>
        <w:t>_____________</w:t>
      </w:r>
    </w:p>
    <w:p w14:paraId="12AAC0B6" w14:textId="77777777" w:rsidR="00F66734" w:rsidRPr="00C92298" w:rsidRDefault="00F66734" w:rsidP="00C92298">
      <w:pPr>
        <w:pStyle w:val="ListParagraph"/>
        <w:spacing w:after="0" w:line="240" w:lineRule="auto"/>
        <w:ind w:left="0"/>
        <w:contextualSpacing/>
        <w:rPr>
          <w:rFonts w:ascii="Times New Roman" w:hAnsi="Times New Roman"/>
          <w:sz w:val="24"/>
          <w:szCs w:val="24"/>
        </w:rPr>
      </w:pPr>
    </w:p>
    <w:p w14:paraId="3BAFBCAA" w14:textId="77777777" w:rsidR="006228C6" w:rsidRPr="00C92298" w:rsidRDefault="00AF7B74" w:rsidP="00C92298">
      <w:pPr>
        <w:spacing w:line="240" w:lineRule="auto"/>
        <w:rPr>
          <w:rFonts w:ascii="Times New Roman" w:hAnsi="Times New Roman"/>
          <w:sz w:val="24"/>
          <w:szCs w:val="24"/>
        </w:rPr>
      </w:pPr>
      <w:r w:rsidRPr="00C92298">
        <w:rPr>
          <w:rFonts w:ascii="Times New Roman" w:hAnsi="Times New Roman"/>
          <w:sz w:val="24"/>
          <w:szCs w:val="24"/>
        </w:rPr>
        <w:t>2. Admitted to Program and Assigned Advisor</w:t>
      </w:r>
      <w:r w:rsidRPr="00C92298">
        <w:rPr>
          <w:rFonts w:ascii="Times New Roman" w:hAnsi="Times New Roman"/>
          <w:sz w:val="24"/>
          <w:szCs w:val="24"/>
        </w:rPr>
        <w:tab/>
      </w:r>
      <w:r w:rsidRPr="00C92298">
        <w:rPr>
          <w:rFonts w:ascii="Times New Roman" w:hAnsi="Times New Roman"/>
          <w:sz w:val="24"/>
          <w:szCs w:val="24"/>
        </w:rPr>
        <w:tab/>
      </w:r>
      <w:r w:rsidR="006228C6" w:rsidRPr="00C92298">
        <w:rPr>
          <w:rFonts w:ascii="Times New Roman" w:hAnsi="Times New Roman"/>
          <w:sz w:val="24"/>
          <w:szCs w:val="24"/>
        </w:rPr>
        <w:tab/>
        <w:t>_____________</w:t>
      </w:r>
    </w:p>
    <w:p w14:paraId="5FE5A896" w14:textId="77777777" w:rsidR="00AF7B74" w:rsidRPr="00C92298" w:rsidRDefault="00AF7B74" w:rsidP="00C92298">
      <w:pPr>
        <w:spacing w:after="0" w:line="240" w:lineRule="auto"/>
        <w:rPr>
          <w:rFonts w:ascii="Times New Roman" w:hAnsi="Times New Roman"/>
          <w:sz w:val="24"/>
          <w:szCs w:val="24"/>
        </w:rPr>
      </w:pPr>
      <w:r w:rsidRPr="00C92298">
        <w:rPr>
          <w:rFonts w:ascii="Times New Roman" w:hAnsi="Times New Roman"/>
          <w:sz w:val="24"/>
          <w:szCs w:val="24"/>
        </w:rPr>
        <w:t xml:space="preserve">Candidate will receive a letter directly from the </w:t>
      </w:r>
      <w:r w:rsidR="000E7524">
        <w:rPr>
          <w:rFonts w:ascii="Times New Roman" w:hAnsi="Times New Roman"/>
          <w:sz w:val="24"/>
          <w:szCs w:val="24"/>
        </w:rPr>
        <w:br/>
      </w:r>
      <w:r w:rsidRPr="00C92298">
        <w:rPr>
          <w:rFonts w:ascii="Times New Roman" w:hAnsi="Times New Roman"/>
          <w:sz w:val="24"/>
          <w:szCs w:val="24"/>
        </w:rPr>
        <w:t xml:space="preserve">Graduate </w:t>
      </w:r>
      <w:r w:rsidR="006228C6" w:rsidRPr="00C92298">
        <w:rPr>
          <w:rFonts w:ascii="Times New Roman" w:hAnsi="Times New Roman"/>
          <w:sz w:val="24"/>
          <w:szCs w:val="24"/>
        </w:rPr>
        <w:t>School when approved or denied.</w:t>
      </w:r>
    </w:p>
    <w:p w14:paraId="088172BD" w14:textId="77777777" w:rsidR="006228C6" w:rsidRPr="00C92298" w:rsidRDefault="006228C6" w:rsidP="00C92298">
      <w:pPr>
        <w:spacing w:after="0" w:line="240" w:lineRule="auto"/>
        <w:rPr>
          <w:rFonts w:ascii="Times New Roman" w:hAnsi="Times New Roman"/>
          <w:sz w:val="24"/>
          <w:szCs w:val="24"/>
        </w:rPr>
      </w:pPr>
    </w:p>
    <w:p w14:paraId="691B73E1" w14:textId="77777777" w:rsidR="006228C6" w:rsidRPr="00C92298" w:rsidRDefault="00AF7B74" w:rsidP="00C92298">
      <w:pPr>
        <w:spacing w:after="0" w:line="240" w:lineRule="auto"/>
        <w:rPr>
          <w:rFonts w:ascii="Times New Roman" w:hAnsi="Times New Roman"/>
          <w:sz w:val="24"/>
          <w:szCs w:val="24"/>
        </w:rPr>
      </w:pPr>
      <w:r w:rsidRPr="00C92298">
        <w:rPr>
          <w:rFonts w:ascii="Times New Roman" w:hAnsi="Times New Roman"/>
          <w:sz w:val="24"/>
          <w:szCs w:val="24"/>
        </w:rPr>
        <w:t xml:space="preserve">3. Candidate will receive a letter of acceptance to </w:t>
      </w:r>
      <w:r w:rsidR="006228C6" w:rsidRPr="00C92298">
        <w:rPr>
          <w:rFonts w:ascii="Times New Roman" w:hAnsi="Times New Roman"/>
          <w:sz w:val="24"/>
          <w:szCs w:val="24"/>
        </w:rPr>
        <w:tab/>
      </w:r>
      <w:r w:rsidR="006228C6" w:rsidRPr="00C92298">
        <w:rPr>
          <w:rFonts w:ascii="Times New Roman" w:hAnsi="Times New Roman"/>
          <w:sz w:val="24"/>
          <w:szCs w:val="24"/>
        </w:rPr>
        <w:tab/>
      </w:r>
      <w:r w:rsidR="006228C6" w:rsidRPr="00C92298">
        <w:rPr>
          <w:rFonts w:ascii="Times New Roman" w:hAnsi="Times New Roman"/>
          <w:sz w:val="24"/>
          <w:szCs w:val="24"/>
        </w:rPr>
        <w:tab/>
        <w:t>_____________</w:t>
      </w:r>
    </w:p>
    <w:p w14:paraId="5D3979EB" w14:textId="0C4F7953" w:rsidR="006228C6" w:rsidRPr="00C92298" w:rsidRDefault="006228C6" w:rsidP="00C92298">
      <w:pPr>
        <w:spacing w:after="0" w:line="240" w:lineRule="auto"/>
        <w:rPr>
          <w:rFonts w:ascii="Times New Roman" w:hAnsi="Times New Roman"/>
          <w:sz w:val="24"/>
          <w:szCs w:val="24"/>
        </w:rPr>
      </w:pPr>
      <w:r w:rsidRPr="00C92298">
        <w:rPr>
          <w:rFonts w:ascii="Times New Roman" w:hAnsi="Times New Roman"/>
          <w:sz w:val="24"/>
          <w:szCs w:val="24"/>
        </w:rPr>
        <w:t xml:space="preserve">     </w:t>
      </w:r>
      <w:r w:rsidR="00AF7B74" w:rsidRPr="00C92298">
        <w:rPr>
          <w:rFonts w:ascii="Times New Roman" w:hAnsi="Times New Roman"/>
          <w:sz w:val="24"/>
          <w:szCs w:val="24"/>
        </w:rPr>
        <w:t xml:space="preserve">the MAT by April </w:t>
      </w:r>
      <w:r w:rsidR="000C1E54">
        <w:rPr>
          <w:rFonts w:ascii="Times New Roman" w:hAnsi="Times New Roman"/>
          <w:sz w:val="24"/>
          <w:szCs w:val="24"/>
        </w:rPr>
        <w:t>30</w:t>
      </w:r>
      <w:r w:rsidR="00AF7B74" w:rsidRPr="00C92298">
        <w:rPr>
          <w:rFonts w:ascii="Times New Roman" w:hAnsi="Times New Roman"/>
          <w:sz w:val="24"/>
          <w:szCs w:val="24"/>
        </w:rPr>
        <w:t>.</w:t>
      </w:r>
      <w:r w:rsidR="00F66734">
        <w:rPr>
          <w:rFonts w:ascii="Times New Roman" w:hAnsi="Times New Roman"/>
          <w:sz w:val="24"/>
          <w:szCs w:val="24"/>
        </w:rPr>
        <w:t xml:space="preserve"> </w:t>
      </w:r>
      <w:r w:rsidR="00AF7B74" w:rsidRPr="00C92298">
        <w:rPr>
          <w:rFonts w:ascii="Times New Roman" w:hAnsi="Times New Roman"/>
          <w:sz w:val="24"/>
          <w:szCs w:val="24"/>
        </w:rPr>
        <w:t xml:space="preserve">Meet with Advisor to </w:t>
      </w:r>
    </w:p>
    <w:p w14:paraId="01071DE4" w14:textId="77777777" w:rsidR="00AF7B74" w:rsidRDefault="006228C6" w:rsidP="00C92298">
      <w:pPr>
        <w:spacing w:after="0" w:line="240" w:lineRule="auto"/>
        <w:rPr>
          <w:rFonts w:ascii="Times New Roman" w:hAnsi="Times New Roman"/>
          <w:sz w:val="24"/>
          <w:szCs w:val="24"/>
        </w:rPr>
      </w:pPr>
      <w:r w:rsidRPr="00C92298">
        <w:rPr>
          <w:rFonts w:ascii="Times New Roman" w:hAnsi="Times New Roman"/>
          <w:sz w:val="24"/>
          <w:szCs w:val="24"/>
        </w:rPr>
        <w:t xml:space="preserve">     Plan Program of Study</w:t>
      </w:r>
      <w:r w:rsidR="00F66734">
        <w:rPr>
          <w:rFonts w:ascii="Times New Roman" w:hAnsi="Times New Roman"/>
          <w:sz w:val="24"/>
          <w:szCs w:val="24"/>
        </w:rPr>
        <w:t>.</w:t>
      </w:r>
    </w:p>
    <w:p w14:paraId="09126E6D" w14:textId="77777777" w:rsidR="00F66734" w:rsidRPr="00C92298" w:rsidRDefault="00F66734" w:rsidP="00C92298">
      <w:pPr>
        <w:spacing w:after="0" w:line="240" w:lineRule="auto"/>
        <w:rPr>
          <w:rFonts w:ascii="Times New Roman" w:hAnsi="Times New Roman"/>
          <w:sz w:val="24"/>
          <w:szCs w:val="24"/>
        </w:rPr>
      </w:pPr>
    </w:p>
    <w:p w14:paraId="232300BA" w14:textId="7D3F7F30" w:rsidR="00AF7B74" w:rsidRPr="00C92298" w:rsidRDefault="006228C6" w:rsidP="00C92298">
      <w:pPr>
        <w:spacing w:after="0" w:line="240" w:lineRule="auto"/>
        <w:rPr>
          <w:rFonts w:ascii="Times New Roman" w:hAnsi="Times New Roman"/>
          <w:sz w:val="24"/>
          <w:szCs w:val="24"/>
        </w:rPr>
      </w:pPr>
      <w:r w:rsidRPr="00C92298">
        <w:rPr>
          <w:rFonts w:ascii="Times New Roman" w:hAnsi="Times New Roman"/>
          <w:sz w:val="24"/>
          <w:szCs w:val="24"/>
        </w:rPr>
        <w:t xml:space="preserve">4. During the last semester, </w:t>
      </w:r>
      <w:r w:rsidR="00AF7B74" w:rsidRPr="00C92298">
        <w:rPr>
          <w:rFonts w:ascii="Times New Roman" w:hAnsi="Times New Roman"/>
          <w:sz w:val="24"/>
          <w:szCs w:val="24"/>
        </w:rPr>
        <w:t xml:space="preserve">MAT students complete a </w:t>
      </w:r>
      <w:r w:rsidRPr="00C92298">
        <w:rPr>
          <w:rFonts w:ascii="Times New Roman" w:hAnsi="Times New Roman"/>
          <w:sz w:val="24"/>
          <w:szCs w:val="24"/>
        </w:rPr>
        <w:tab/>
      </w:r>
      <w:r w:rsidRPr="00C92298">
        <w:rPr>
          <w:rFonts w:ascii="Times New Roman" w:hAnsi="Times New Roman"/>
          <w:sz w:val="24"/>
          <w:szCs w:val="24"/>
        </w:rPr>
        <w:tab/>
        <w:t>_____________</w:t>
      </w:r>
    </w:p>
    <w:p w14:paraId="10DF963C" w14:textId="476C5D0D" w:rsidR="006228C6" w:rsidRPr="00C92298" w:rsidRDefault="006228C6" w:rsidP="00C92298">
      <w:pPr>
        <w:spacing w:after="0" w:line="240" w:lineRule="auto"/>
        <w:rPr>
          <w:rFonts w:ascii="Times New Roman" w:hAnsi="Times New Roman"/>
          <w:sz w:val="24"/>
          <w:szCs w:val="24"/>
        </w:rPr>
      </w:pPr>
      <w:r w:rsidRPr="00C92298">
        <w:rPr>
          <w:rFonts w:ascii="Times New Roman" w:hAnsi="Times New Roman"/>
          <w:sz w:val="24"/>
          <w:szCs w:val="24"/>
        </w:rPr>
        <w:t xml:space="preserve">    </w:t>
      </w:r>
      <w:r w:rsidR="000C1E54">
        <w:rPr>
          <w:rFonts w:ascii="Times New Roman" w:hAnsi="Times New Roman"/>
          <w:sz w:val="24"/>
          <w:szCs w:val="24"/>
        </w:rPr>
        <w:t>Non-Thesis</w:t>
      </w:r>
      <w:r w:rsidR="00AF7B74" w:rsidRPr="00C92298">
        <w:rPr>
          <w:rFonts w:ascii="Times New Roman" w:hAnsi="Times New Roman"/>
          <w:sz w:val="24"/>
          <w:szCs w:val="24"/>
        </w:rPr>
        <w:t xml:space="preserve"> Project in lieu of a thesis or comprehensive </w:t>
      </w:r>
    </w:p>
    <w:p w14:paraId="6C932F88" w14:textId="77777777" w:rsidR="00AF7B74" w:rsidRPr="00C92298" w:rsidRDefault="006228C6" w:rsidP="00C92298">
      <w:pPr>
        <w:spacing w:after="0" w:line="240" w:lineRule="auto"/>
        <w:rPr>
          <w:rFonts w:ascii="Times New Roman" w:hAnsi="Times New Roman"/>
          <w:sz w:val="24"/>
          <w:szCs w:val="24"/>
        </w:rPr>
      </w:pPr>
      <w:r w:rsidRPr="00C92298">
        <w:rPr>
          <w:rFonts w:ascii="Times New Roman" w:hAnsi="Times New Roman"/>
          <w:sz w:val="24"/>
          <w:szCs w:val="24"/>
        </w:rPr>
        <w:lastRenderedPageBreak/>
        <w:t xml:space="preserve">    </w:t>
      </w:r>
      <w:r w:rsidR="00AF7B74" w:rsidRPr="00C92298">
        <w:rPr>
          <w:rFonts w:ascii="Times New Roman" w:hAnsi="Times New Roman"/>
          <w:sz w:val="24"/>
          <w:szCs w:val="24"/>
        </w:rPr>
        <w:t>exam.</w:t>
      </w:r>
    </w:p>
    <w:p w14:paraId="659371A6" w14:textId="77777777" w:rsidR="00ED5D7B" w:rsidRPr="00C92298" w:rsidRDefault="00ED5D7B" w:rsidP="00C92298">
      <w:pPr>
        <w:spacing w:after="0" w:line="240" w:lineRule="auto"/>
        <w:rPr>
          <w:rFonts w:ascii="Times New Roman" w:hAnsi="Times New Roman"/>
          <w:sz w:val="24"/>
          <w:szCs w:val="24"/>
        </w:rPr>
      </w:pPr>
      <w:r w:rsidRPr="00C92298">
        <w:rPr>
          <w:rFonts w:ascii="Times New Roman" w:hAnsi="Times New Roman"/>
          <w:sz w:val="24"/>
          <w:szCs w:val="24"/>
        </w:rPr>
        <w:t xml:space="preserve">   </w:t>
      </w:r>
    </w:p>
    <w:p w14:paraId="647BCB7D" w14:textId="77777777" w:rsidR="00AF7B74" w:rsidRPr="00C92298" w:rsidRDefault="00ED5D7B" w:rsidP="00C92298">
      <w:pPr>
        <w:spacing w:after="0" w:line="240" w:lineRule="auto"/>
        <w:rPr>
          <w:rFonts w:ascii="Times New Roman" w:hAnsi="Times New Roman"/>
          <w:sz w:val="24"/>
          <w:szCs w:val="24"/>
        </w:rPr>
      </w:pPr>
      <w:r w:rsidRPr="00C92298">
        <w:rPr>
          <w:rFonts w:ascii="Times New Roman" w:hAnsi="Times New Roman"/>
          <w:sz w:val="24"/>
          <w:szCs w:val="24"/>
        </w:rPr>
        <w:t xml:space="preserve">   </w:t>
      </w:r>
      <w:r w:rsidR="00F66734">
        <w:rPr>
          <w:rFonts w:ascii="Times New Roman" w:hAnsi="Times New Roman"/>
          <w:sz w:val="24"/>
          <w:szCs w:val="24"/>
        </w:rPr>
        <w:t>Faculty s</w:t>
      </w:r>
      <w:r w:rsidR="00AF7B74" w:rsidRPr="00C92298">
        <w:rPr>
          <w:rFonts w:ascii="Times New Roman" w:hAnsi="Times New Roman"/>
          <w:sz w:val="24"/>
          <w:szCs w:val="24"/>
        </w:rPr>
        <w:t xml:space="preserve">ubmit Form BCSS-13, “Master’s Application for                </w:t>
      </w:r>
      <w:r w:rsidRPr="00C92298">
        <w:rPr>
          <w:rFonts w:ascii="Times New Roman" w:hAnsi="Times New Roman"/>
          <w:sz w:val="24"/>
          <w:szCs w:val="24"/>
        </w:rPr>
        <w:t>_____________</w:t>
      </w:r>
    </w:p>
    <w:p w14:paraId="7C3A609C" w14:textId="77777777" w:rsidR="00ED5D7B" w:rsidRPr="00C92298" w:rsidRDefault="00ED5D7B" w:rsidP="00C92298">
      <w:pPr>
        <w:spacing w:after="0" w:line="240" w:lineRule="auto"/>
        <w:rPr>
          <w:rFonts w:ascii="Times New Roman" w:hAnsi="Times New Roman"/>
          <w:sz w:val="24"/>
          <w:szCs w:val="24"/>
        </w:rPr>
      </w:pPr>
      <w:r w:rsidRPr="00C92298">
        <w:rPr>
          <w:rFonts w:ascii="Times New Roman" w:hAnsi="Times New Roman"/>
          <w:sz w:val="24"/>
          <w:szCs w:val="24"/>
        </w:rPr>
        <w:t xml:space="preserve">   </w:t>
      </w:r>
      <w:r w:rsidR="00AF7B74" w:rsidRPr="00C92298">
        <w:rPr>
          <w:rFonts w:ascii="Times New Roman" w:hAnsi="Times New Roman"/>
          <w:sz w:val="24"/>
          <w:szCs w:val="24"/>
        </w:rPr>
        <w:t>Comprehensive Examination”</w:t>
      </w:r>
      <w:r w:rsidR="00F66734">
        <w:rPr>
          <w:rFonts w:ascii="Times New Roman" w:hAnsi="Times New Roman"/>
          <w:sz w:val="24"/>
          <w:szCs w:val="24"/>
        </w:rPr>
        <w:t xml:space="preserve"> to Grad</w:t>
      </w:r>
      <w:r w:rsidR="00C92298">
        <w:rPr>
          <w:rFonts w:ascii="Times New Roman" w:hAnsi="Times New Roman"/>
          <w:sz w:val="24"/>
          <w:szCs w:val="24"/>
        </w:rPr>
        <w:t>uate</w:t>
      </w:r>
      <w:r w:rsidR="00F66734">
        <w:rPr>
          <w:rFonts w:ascii="Times New Roman" w:hAnsi="Times New Roman"/>
          <w:sz w:val="24"/>
          <w:szCs w:val="24"/>
        </w:rPr>
        <w:t xml:space="preserve"> Schoo</w:t>
      </w:r>
      <w:r w:rsidR="00C92298">
        <w:rPr>
          <w:rFonts w:ascii="Times New Roman" w:hAnsi="Times New Roman"/>
          <w:sz w:val="24"/>
          <w:szCs w:val="24"/>
        </w:rPr>
        <w:t>l</w:t>
      </w:r>
    </w:p>
    <w:p w14:paraId="66993795" w14:textId="77777777" w:rsidR="00AF7B74" w:rsidRPr="00C92298" w:rsidRDefault="00AF7B74" w:rsidP="00C92298">
      <w:pPr>
        <w:spacing w:after="0" w:line="240" w:lineRule="auto"/>
        <w:rPr>
          <w:rFonts w:ascii="Times New Roman" w:hAnsi="Times New Roman"/>
          <w:sz w:val="24"/>
          <w:szCs w:val="24"/>
        </w:rPr>
      </w:pPr>
      <w:r w:rsidRPr="00C92298">
        <w:rPr>
          <w:rFonts w:ascii="Times New Roman" w:hAnsi="Times New Roman"/>
          <w:sz w:val="24"/>
          <w:szCs w:val="24"/>
        </w:rPr>
        <w:tab/>
      </w:r>
      <w:r w:rsidRPr="00C92298">
        <w:rPr>
          <w:rFonts w:ascii="Times New Roman" w:hAnsi="Times New Roman"/>
          <w:sz w:val="24"/>
          <w:szCs w:val="24"/>
        </w:rPr>
        <w:tab/>
      </w:r>
      <w:r w:rsidRPr="00C92298">
        <w:rPr>
          <w:rFonts w:ascii="Times New Roman" w:hAnsi="Times New Roman"/>
          <w:sz w:val="24"/>
          <w:szCs w:val="24"/>
        </w:rPr>
        <w:tab/>
      </w:r>
      <w:r w:rsidRPr="00C92298">
        <w:rPr>
          <w:rFonts w:ascii="Times New Roman" w:hAnsi="Times New Roman"/>
          <w:sz w:val="24"/>
          <w:szCs w:val="24"/>
        </w:rPr>
        <w:tab/>
      </w:r>
      <w:r w:rsidRPr="00C92298">
        <w:rPr>
          <w:rFonts w:ascii="Times New Roman" w:hAnsi="Times New Roman"/>
          <w:sz w:val="24"/>
          <w:szCs w:val="24"/>
        </w:rPr>
        <w:tab/>
      </w:r>
      <w:r w:rsidRPr="00C92298">
        <w:rPr>
          <w:rFonts w:ascii="Times New Roman" w:hAnsi="Times New Roman"/>
          <w:sz w:val="24"/>
          <w:szCs w:val="24"/>
        </w:rPr>
        <w:tab/>
      </w:r>
      <w:r w:rsidRPr="00C92298">
        <w:rPr>
          <w:rFonts w:ascii="Times New Roman" w:hAnsi="Times New Roman"/>
          <w:sz w:val="24"/>
          <w:szCs w:val="24"/>
        </w:rPr>
        <w:tab/>
      </w:r>
    </w:p>
    <w:p w14:paraId="1EF63329" w14:textId="77777777" w:rsidR="00ED5D7B" w:rsidRPr="00C92298" w:rsidRDefault="00290A9F" w:rsidP="00C92298">
      <w:pPr>
        <w:pStyle w:val="ListParagraph"/>
        <w:spacing w:after="0" w:line="240" w:lineRule="auto"/>
        <w:ind w:left="0"/>
        <w:contextualSpacing/>
        <w:rPr>
          <w:rFonts w:ascii="Times New Roman" w:hAnsi="Times New Roman"/>
          <w:sz w:val="24"/>
          <w:szCs w:val="24"/>
        </w:rPr>
      </w:pPr>
      <w:r w:rsidRPr="00C92298">
        <w:rPr>
          <w:rFonts w:ascii="Times New Roman" w:hAnsi="Times New Roman"/>
          <w:sz w:val="24"/>
          <w:szCs w:val="24"/>
        </w:rPr>
        <w:t xml:space="preserve">5. </w:t>
      </w:r>
      <w:r w:rsidR="00AF7B74" w:rsidRPr="00C92298">
        <w:rPr>
          <w:rFonts w:ascii="Times New Roman" w:hAnsi="Times New Roman"/>
          <w:sz w:val="24"/>
          <w:szCs w:val="24"/>
        </w:rPr>
        <w:t xml:space="preserve">Advisor submits completed Record of Progress form to       </w:t>
      </w:r>
      <w:r w:rsidR="00AF7B74" w:rsidRPr="00C92298">
        <w:rPr>
          <w:rFonts w:ascii="Times New Roman" w:hAnsi="Times New Roman"/>
          <w:sz w:val="24"/>
          <w:szCs w:val="24"/>
        </w:rPr>
        <w:tab/>
      </w:r>
      <w:r w:rsidR="007D106A">
        <w:rPr>
          <w:rFonts w:ascii="Times New Roman" w:hAnsi="Times New Roman"/>
          <w:sz w:val="24"/>
          <w:szCs w:val="24"/>
        </w:rPr>
        <w:t xml:space="preserve">     </w:t>
      </w:r>
      <w:r w:rsidR="00ED5D7B" w:rsidRPr="00C92298">
        <w:rPr>
          <w:rFonts w:ascii="Times New Roman" w:hAnsi="Times New Roman"/>
          <w:sz w:val="24"/>
          <w:szCs w:val="24"/>
        </w:rPr>
        <w:t>____________</w:t>
      </w:r>
    </w:p>
    <w:p w14:paraId="6615722D" w14:textId="470E26F9" w:rsidR="00AF7B74" w:rsidRPr="00C92298" w:rsidRDefault="00ED5D7B" w:rsidP="00C92298">
      <w:pPr>
        <w:pStyle w:val="ListParagraph"/>
        <w:spacing w:after="0" w:line="240" w:lineRule="auto"/>
        <w:ind w:left="0"/>
        <w:contextualSpacing/>
        <w:rPr>
          <w:rFonts w:ascii="Times New Roman" w:hAnsi="Times New Roman"/>
          <w:sz w:val="24"/>
          <w:szCs w:val="24"/>
        </w:rPr>
      </w:pPr>
      <w:r w:rsidRPr="00C92298">
        <w:rPr>
          <w:rFonts w:ascii="Times New Roman" w:hAnsi="Times New Roman"/>
          <w:sz w:val="24"/>
          <w:szCs w:val="24"/>
        </w:rPr>
        <w:t xml:space="preserve">   </w:t>
      </w:r>
      <w:r w:rsidR="000C1E54">
        <w:rPr>
          <w:rFonts w:ascii="Times New Roman" w:hAnsi="Times New Roman"/>
          <w:sz w:val="24"/>
          <w:szCs w:val="24"/>
        </w:rPr>
        <w:t>t</w:t>
      </w:r>
      <w:r w:rsidR="00AF7B74" w:rsidRPr="00C92298">
        <w:rPr>
          <w:rFonts w:ascii="Times New Roman" w:hAnsi="Times New Roman"/>
          <w:sz w:val="24"/>
          <w:szCs w:val="24"/>
        </w:rPr>
        <w:t>he appropriate Program/Departmental Office.</w:t>
      </w:r>
    </w:p>
    <w:p w14:paraId="5FCA10B9" w14:textId="77777777" w:rsidR="00AF7B74" w:rsidRPr="00C92298" w:rsidRDefault="00AF7B74" w:rsidP="00C92298">
      <w:pPr>
        <w:spacing w:line="240" w:lineRule="auto"/>
        <w:rPr>
          <w:rFonts w:ascii="Times New Roman" w:hAnsi="Times New Roman"/>
          <w:sz w:val="24"/>
          <w:szCs w:val="24"/>
        </w:rPr>
      </w:pPr>
    </w:p>
    <w:p w14:paraId="65F06405" w14:textId="77777777" w:rsidR="00AF7B74" w:rsidRPr="00C92298" w:rsidRDefault="00290A9F" w:rsidP="00C92298">
      <w:pPr>
        <w:spacing w:after="0" w:line="240" w:lineRule="auto"/>
        <w:rPr>
          <w:rFonts w:ascii="Times New Roman" w:hAnsi="Times New Roman"/>
          <w:sz w:val="24"/>
          <w:szCs w:val="24"/>
        </w:rPr>
      </w:pPr>
      <w:r w:rsidRPr="00C92298">
        <w:rPr>
          <w:rFonts w:ascii="Times New Roman" w:hAnsi="Times New Roman"/>
          <w:sz w:val="24"/>
          <w:szCs w:val="24"/>
        </w:rPr>
        <w:t xml:space="preserve">6. </w:t>
      </w:r>
      <w:r w:rsidR="00AF7B74" w:rsidRPr="00C92298">
        <w:rPr>
          <w:rFonts w:ascii="Times New Roman" w:hAnsi="Times New Roman"/>
          <w:sz w:val="24"/>
          <w:szCs w:val="24"/>
        </w:rPr>
        <w:t>Apply for degree. A student cannot be cleared for graduation</w:t>
      </w:r>
      <w:r w:rsidR="00AF7B74" w:rsidRPr="00C92298">
        <w:rPr>
          <w:rFonts w:ascii="Times New Roman" w:hAnsi="Times New Roman"/>
          <w:sz w:val="24"/>
          <w:szCs w:val="24"/>
        </w:rPr>
        <w:tab/>
      </w:r>
      <w:r w:rsidR="007D106A">
        <w:rPr>
          <w:rFonts w:ascii="Times New Roman" w:hAnsi="Times New Roman"/>
          <w:sz w:val="24"/>
          <w:szCs w:val="24"/>
        </w:rPr>
        <w:t xml:space="preserve">     </w:t>
      </w:r>
      <w:r w:rsidR="00ED5D7B" w:rsidRPr="00C92298">
        <w:rPr>
          <w:rFonts w:ascii="Times New Roman" w:hAnsi="Times New Roman"/>
          <w:sz w:val="24"/>
          <w:szCs w:val="24"/>
        </w:rPr>
        <w:t>_____________</w:t>
      </w:r>
    </w:p>
    <w:p w14:paraId="5239F359" w14:textId="77777777" w:rsidR="00AF7B74" w:rsidRPr="00C92298" w:rsidRDefault="005E392C" w:rsidP="00C92298">
      <w:pPr>
        <w:spacing w:after="0" w:line="240" w:lineRule="auto"/>
        <w:rPr>
          <w:rFonts w:ascii="Times New Roman" w:hAnsi="Times New Roman"/>
          <w:sz w:val="24"/>
          <w:szCs w:val="24"/>
        </w:rPr>
      </w:pPr>
      <w:r>
        <w:rPr>
          <w:rFonts w:ascii="Times New Roman" w:hAnsi="Times New Roman"/>
          <w:sz w:val="24"/>
          <w:szCs w:val="24"/>
        </w:rPr>
        <w:t xml:space="preserve">    </w:t>
      </w:r>
      <w:r w:rsidR="00ED5D7B" w:rsidRPr="00C92298">
        <w:rPr>
          <w:rFonts w:ascii="Times New Roman" w:hAnsi="Times New Roman"/>
          <w:sz w:val="24"/>
          <w:szCs w:val="24"/>
        </w:rPr>
        <w:t>u</w:t>
      </w:r>
      <w:r w:rsidR="00AF7B74" w:rsidRPr="00C92298">
        <w:rPr>
          <w:rFonts w:ascii="Times New Roman" w:hAnsi="Times New Roman"/>
          <w:sz w:val="24"/>
          <w:szCs w:val="24"/>
        </w:rPr>
        <w:t>ntil an application for the degree has been filed with</w:t>
      </w:r>
    </w:p>
    <w:p w14:paraId="14398DE1" w14:textId="77777777" w:rsidR="00AF7B74" w:rsidRDefault="00AF7B74" w:rsidP="00C92298">
      <w:pPr>
        <w:spacing w:after="0" w:line="240" w:lineRule="auto"/>
        <w:rPr>
          <w:rFonts w:ascii="Times New Roman" w:hAnsi="Times New Roman"/>
          <w:sz w:val="24"/>
          <w:szCs w:val="24"/>
        </w:rPr>
      </w:pPr>
      <w:r w:rsidRPr="00C92298">
        <w:rPr>
          <w:rFonts w:ascii="Times New Roman" w:hAnsi="Times New Roman"/>
          <w:sz w:val="24"/>
          <w:szCs w:val="24"/>
        </w:rPr>
        <w:t xml:space="preserve"> </w:t>
      </w:r>
      <w:r w:rsidR="005E392C">
        <w:rPr>
          <w:rFonts w:ascii="Times New Roman" w:hAnsi="Times New Roman"/>
          <w:sz w:val="24"/>
          <w:szCs w:val="24"/>
        </w:rPr>
        <w:t xml:space="preserve">   </w:t>
      </w:r>
      <w:r w:rsidRPr="00C92298">
        <w:rPr>
          <w:rFonts w:ascii="Times New Roman" w:hAnsi="Times New Roman"/>
          <w:sz w:val="24"/>
          <w:szCs w:val="24"/>
        </w:rPr>
        <w:t>Registrar’s Office and the appropriate graduation fee ha</w:t>
      </w:r>
      <w:r w:rsidR="00ED5D7B" w:rsidRPr="00C92298">
        <w:rPr>
          <w:rFonts w:ascii="Times New Roman" w:hAnsi="Times New Roman"/>
          <w:sz w:val="24"/>
          <w:szCs w:val="24"/>
        </w:rPr>
        <w:t>s</w:t>
      </w:r>
      <w:r w:rsidRPr="00C92298">
        <w:rPr>
          <w:rFonts w:ascii="Times New Roman" w:hAnsi="Times New Roman"/>
          <w:sz w:val="24"/>
          <w:szCs w:val="24"/>
        </w:rPr>
        <w:t xml:space="preserve"> </w:t>
      </w:r>
      <w:r w:rsidR="00ED5D7B" w:rsidRPr="00C92298">
        <w:rPr>
          <w:rFonts w:ascii="Times New Roman" w:hAnsi="Times New Roman"/>
          <w:sz w:val="24"/>
          <w:szCs w:val="24"/>
        </w:rPr>
        <w:t>b</w:t>
      </w:r>
      <w:r w:rsidRPr="00C92298">
        <w:rPr>
          <w:rFonts w:ascii="Times New Roman" w:hAnsi="Times New Roman"/>
          <w:sz w:val="24"/>
          <w:szCs w:val="24"/>
        </w:rPr>
        <w:t>een paid.</w:t>
      </w:r>
      <w:r w:rsidR="005E392C">
        <w:rPr>
          <w:rFonts w:ascii="Times New Roman" w:hAnsi="Times New Roman"/>
          <w:sz w:val="24"/>
          <w:szCs w:val="24"/>
        </w:rPr>
        <w:t>*</w:t>
      </w:r>
    </w:p>
    <w:p w14:paraId="7F049D78" w14:textId="77777777" w:rsidR="005E392C" w:rsidRPr="00C92298" w:rsidRDefault="005E392C" w:rsidP="00C92298">
      <w:pPr>
        <w:spacing w:after="0" w:line="240" w:lineRule="auto"/>
        <w:rPr>
          <w:rFonts w:ascii="Times New Roman" w:hAnsi="Times New Roman"/>
          <w:sz w:val="24"/>
          <w:szCs w:val="24"/>
        </w:rPr>
      </w:pPr>
    </w:p>
    <w:p w14:paraId="6F19EF4A" w14:textId="77777777" w:rsidR="00AF7B74" w:rsidRPr="00C92298" w:rsidRDefault="005E392C" w:rsidP="00C92298">
      <w:pPr>
        <w:spacing w:after="0" w:line="240" w:lineRule="auto"/>
        <w:rPr>
          <w:rFonts w:ascii="Times New Roman" w:hAnsi="Times New Roman"/>
          <w:sz w:val="24"/>
          <w:szCs w:val="24"/>
        </w:rPr>
      </w:pPr>
      <w:r>
        <w:rPr>
          <w:rFonts w:ascii="Times New Roman" w:hAnsi="Times New Roman"/>
          <w:sz w:val="24"/>
          <w:szCs w:val="24"/>
        </w:rPr>
        <w:t>*</w:t>
      </w:r>
      <w:r w:rsidR="00AF7B74" w:rsidRPr="00C92298">
        <w:rPr>
          <w:rFonts w:ascii="Times New Roman" w:hAnsi="Times New Roman"/>
          <w:sz w:val="24"/>
          <w:szCs w:val="24"/>
        </w:rPr>
        <w:t xml:space="preserve">The degree application is obtained from the Graduate School, </w:t>
      </w:r>
      <w:r w:rsidR="00ED5D7B" w:rsidRPr="00C92298">
        <w:rPr>
          <w:rFonts w:ascii="Times New Roman" w:hAnsi="Times New Roman"/>
          <w:sz w:val="24"/>
          <w:szCs w:val="24"/>
        </w:rPr>
        <w:t>213</w:t>
      </w:r>
      <w:r w:rsidR="00AF7B74" w:rsidRPr="00C92298">
        <w:rPr>
          <w:rFonts w:ascii="Times New Roman" w:hAnsi="Times New Roman"/>
          <w:sz w:val="24"/>
          <w:szCs w:val="24"/>
        </w:rPr>
        <w:t xml:space="preserve"> Ozark Hall, and filed with the</w:t>
      </w:r>
      <w:r w:rsidR="00290A9F" w:rsidRPr="00C92298">
        <w:rPr>
          <w:rFonts w:ascii="Times New Roman" w:hAnsi="Times New Roman"/>
          <w:sz w:val="24"/>
          <w:szCs w:val="24"/>
        </w:rPr>
        <w:t xml:space="preserve"> </w:t>
      </w:r>
      <w:r w:rsidR="00AF7B74" w:rsidRPr="00C92298">
        <w:rPr>
          <w:rFonts w:ascii="Times New Roman" w:hAnsi="Times New Roman"/>
          <w:sz w:val="24"/>
          <w:szCs w:val="24"/>
        </w:rPr>
        <w:t>Registrar in the semester in which the student expec</w:t>
      </w:r>
      <w:r w:rsidRPr="00C92298">
        <w:rPr>
          <w:rFonts w:ascii="Times New Roman" w:hAnsi="Times New Roman"/>
          <w:sz w:val="24"/>
          <w:szCs w:val="24"/>
        </w:rPr>
        <w:t>t</w:t>
      </w:r>
      <w:r w:rsidR="00290A9F" w:rsidRPr="00C92298">
        <w:rPr>
          <w:rFonts w:ascii="Times New Roman" w:hAnsi="Times New Roman"/>
          <w:sz w:val="24"/>
          <w:szCs w:val="24"/>
        </w:rPr>
        <w:t xml:space="preserve">s to </w:t>
      </w:r>
      <w:r>
        <w:rPr>
          <w:rFonts w:ascii="Times New Roman" w:hAnsi="Times New Roman"/>
          <w:sz w:val="24"/>
          <w:szCs w:val="24"/>
        </w:rPr>
        <w:t>r</w:t>
      </w:r>
      <w:r w:rsidR="00AF7B74" w:rsidRPr="00C92298">
        <w:rPr>
          <w:rFonts w:ascii="Times New Roman" w:hAnsi="Times New Roman"/>
          <w:sz w:val="24"/>
          <w:szCs w:val="24"/>
        </w:rPr>
        <w:t>eceive the degree. Diploma</w:t>
      </w:r>
      <w:r>
        <w:rPr>
          <w:rFonts w:ascii="Times New Roman" w:hAnsi="Times New Roman"/>
          <w:sz w:val="24"/>
          <w:szCs w:val="24"/>
        </w:rPr>
        <w:t>s</w:t>
      </w:r>
      <w:r w:rsidR="00AF7B74" w:rsidRPr="00C92298">
        <w:rPr>
          <w:rFonts w:ascii="Times New Roman" w:hAnsi="Times New Roman"/>
          <w:sz w:val="24"/>
          <w:szCs w:val="24"/>
        </w:rPr>
        <w:t xml:space="preserve"> will be received 6-9 weeks </w:t>
      </w:r>
      <w:r w:rsidR="00ED5D7B" w:rsidRPr="00C92298">
        <w:rPr>
          <w:rFonts w:ascii="Times New Roman" w:hAnsi="Times New Roman"/>
          <w:sz w:val="24"/>
          <w:szCs w:val="24"/>
        </w:rPr>
        <w:t>f</w:t>
      </w:r>
      <w:r w:rsidR="00AF7B74" w:rsidRPr="00C92298">
        <w:rPr>
          <w:rFonts w:ascii="Times New Roman" w:hAnsi="Times New Roman"/>
          <w:sz w:val="24"/>
          <w:szCs w:val="24"/>
        </w:rPr>
        <w:t>ollowing completion of all requirements.</w:t>
      </w:r>
    </w:p>
    <w:p w14:paraId="50FDDCE6" w14:textId="77777777" w:rsidR="005E392C" w:rsidRDefault="005E392C" w:rsidP="00C92298">
      <w:pPr>
        <w:spacing w:line="240" w:lineRule="auto"/>
        <w:rPr>
          <w:rFonts w:ascii="Times New Roman" w:hAnsi="Times New Roman"/>
          <w:sz w:val="24"/>
          <w:szCs w:val="24"/>
        </w:rPr>
      </w:pPr>
    </w:p>
    <w:p w14:paraId="3B4783EB" w14:textId="0BD49941" w:rsidR="00AF7B74" w:rsidRPr="00C92298" w:rsidRDefault="00AF7B74" w:rsidP="000C1E54">
      <w:pPr>
        <w:spacing w:line="240" w:lineRule="auto"/>
        <w:rPr>
          <w:rFonts w:ascii="Times New Roman" w:hAnsi="Times New Roman"/>
          <w:sz w:val="24"/>
          <w:szCs w:val="24"/>
        </w:rPr>
      </w:pPr>
      <w:r w:rsidRPr="00C92298">
        <w:rPr>
          <w:rFonts w:ascii="Times New Roman" w:hAnsi="Times New Roman"/>
          <w:sz w:val="24"/>
          <w:szCs w:val="24"/>
        </w:rPr>
        <w:t>An annual academic calenda</w:t>
      </w:r>
      <w:r w:rsidR="000C1E54">
        <w:rPr>
          <w:rFonts w:ascii="Times New Roman" w:hAnsi="Times New Roman"/>
          <w:sz w:val="24"/>
          <w:szCs w:val="24"/>
        </w:rPr>
        <w:t>r of specific master’s degree d</w:t>
      </w:r>
      <w:r w:rsidRPr="00C92298">
        <w:rPr>
          <w:rFonts w:ascii="Times New Roman" w:hAnsi="Times New Roman"/>
          <w:sz w:val="24"/>
          <w:szCs w:val="24"/>
        </w:rPr>
        <w:t>eadlines is published</w:t>
      </w:r>
      <w:r w:rsidR="000C1E54">
        <w:rPr>
          <w:rFonts w:ascii="Times New Roman" w:hAnsi="Times New Roman"/>
          <w:sz w:val="24"/>
          <w:szCs w:val="24"/>
        </w:rPr>
        <w:t xml:space="preserve"> by the Graduate School and is a</w:t>
      </w:r>
      <w:r w:rsidRPr="00C92298">
        <w:rPr>
          <w:rFonts w:ascii="Times New Roman" w:hAnsi="Times New Roman"/>
          <w:sz w:val="24"/>
          <w:szCs w:val="24"/>
        </w:rPr>
        <w:t xml:space="preserve">vailable in 213 Ozark </w:t>
      </w:r>
      <w:r w:rsidR="000C1E54">
        <w:rPr>
          <w:rFonts w:ascii="Times New Roman" w:hAnsi="Times New Roman"/>
          <w:sz w:val="24"/>
          <w:szCs w:val="24"/>
        </w:rPr>
        <w:t xml:space="preserve">Hall and on the Graduate School </w:t>
      </w:r>
      <w:r w:rsidRPr="00C92298">
        <w:rPr>
          <w:rFonts w:ascii="Times New Roman" w:hAnsi="Times New Roman"/>
          <w:sz w:val="24"/>
          <w:szCs w:val="24"/>
        </w:rPr>
        <w:t xml:space="preserve">Web page at </w:t>
      </w:r>
      <w:hyperlink r:id="rId12" w:history="1">
        <w:r w:rsidR="00290A9F" w:rsidRPr="00C92298">
          <w:rPr>
            <w:rStyle w:val="Hyperlink"/>
            <w:rFonts w:ascii="Times New Roman" w:hAnsi="Times New Roman"/>
            <w:sz w:val="24"/>
            <w:szCs w:val="24"/>
          </w:rPr>
          <w:t>http://grad.uark.edu/dean/calendar/index.php</w:t>
        </w:r>
      </w:hyperlink>
    </w:p>
    <w:p w14:paraId="419CAB35" w14:textId="77777777" w:rsidR="00363D94" w:rsidRDefault="00AF7B74" w:rsidP="00877B04">
      <w:pPr>
        <w:spacing w:line="240" w:lineRule="auto"/>
        <w:rPr>
          <w:rFonts w:ascii="Times New Roman" w:hAnsi="Times New Roman"/>
          <w:sz w:val="24"/>
          <w:szCs w:val="24"/>
        </w:rPr>
      </w:pPr>
      <w:r w:rsidRPr="00C92298">
        <w:rPr>
          <w:rFonts w:ascii="Times New Roman" w:hAnsi="Times New Roman"/>
          <w:sz w:val="24"/>
          <w:szCs w:val="24"/>
        </w:rPr>
        <w:t>Note: Students and/or advisors should check the current Graduate Catalog for any ot</w:t>
      </w:r>
      <w:r w:rsidR="00ED5D7B" w:rsidRPr="00C92298">
        <w:rPr>
          <w:rFonts w:ascii="Times New Roman" w:hAnsi="Times New Roman"/>
          <w:sz w:val="24"/>
          <w:szCs w:val="24"/>
        </w:rPr>
        <w:t xml:space="preserve">her policies and/or procedures. </w:t>
      </w:r>
      <w:r w:rsidRPr="00C92298">
        <w:rPr>
          <w:rFonts w:ascii="Times New Roman" w:hAnsi="Times New Roman"/>
          <w:sz w:val="24"/>
          <w:szCs w:val="24"/>
        </w:rPr>
        <w:t>All policies and procedures are subject to change upon approval of the Graduate Faculty in the College of Education and Health Professions and/or the Graduate Council.</w:t>
      </w:r>
    </w:p>
    <w:p w14:paraId="3260EC1E" w14:textId="77777777" w:rsidR="00363D94" w:rsidRDefault="00363D94" w:rsidP="00C92298">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sz w:val="24"/>
          <w:szCs w:val="24"/>
        </w:rPr>
        <w:br w:type="page"/>
      </w:r>
      <w:bookmarkStart w:id="23" w:name="page23"/>
      <w:bookmarkEnd w:id="23"/>
      <w:r w:rsidRPr="0021289F">
        <w:rPr>
          <w:rFonts w:ascii="Times New Roman" w:hAnsi="Times New Roman"/>
          <w:b/>
          <w:bCs/>
          <w:sz w:val="24"/>
          <w:szCs w:val="24"/>
        </w:rPr>
        <w:lastRenderedPageBreak/>
        <w:t xml:space="preserve">Important </w:t>
      </w:r>
      <w:r>
        <w:rPr>
          <w:rFonts w:ascii="Times New Roman" w:hAnsi="Times New Roman"/>
          <w:b/>
          <w:bCs/>
          <w:sz w:val="24"/>
          <w:szCs w:val="24"/>
        </w:rPr>
        <w:t>Contact Information</w:t>
      </w:r>
    </w:p>
    <w:p w14:paraId="4B4F08E6" w14:textId="77777777" w:rsidR="00363D94" w:rsidRDefault="00363D94" w:rsidP="00363D94">
      <w:pPr>
        <w:widowControl w:val="0"/>
        <w:autoSpaceDE w:val="0"/>
        <w:autoSpaceDN w:val="0"/>
        <w:adjustRightInd w:val="0"/>
        <w:spacing w:after="0" w:line="240" w:lineRule="auto"/>
        <w:rPr>
          <w:rFonts w:ascii="Times New Roman" w:hAnsi="Times New Roman"/>
          <w:b/>
          <w:bCs/>
          <w:sz w:val="24"/>
          <w:szCs w:val="24"/>
        </w:rPr>
      </w:pPr>
    </w:p>
    <w:p w14:paraId="32153CC4" w14:textId="77777777" w:rsidR="00363D94" w:rsidRDefault="00363D94" w:rsidP="00363D94">
      <w:pPr>
        <w:widowControl w:val="0"/>
        <w:autoSpaceDE w:val="0"/>
        <w:autoSpaceDN w:val="0"/>
        <w:adjustRightInd w:val="0"/>
        <w:spacing w:after="0" w:line="240" w:lineRule="auto"/>
        <w:rPr>
          <w:rFonts w:ascii="Times New Roman" w:hAnsi="Times New Roman"/>
          <w:b/>
          <w:bCs/>
          <w:sz w:val="24"/>
          <w:szCs w:val="24"/>
        </w:rPr>
      </w:pPr>
      <w:r w:rsidRPr="0021289F">
        <w:rPr>
          <w:rFonts w:ascii="Times New Roman" w:hAnsi="Times New Roman"/>
          <w:b/>
          <w:bCs/>
          <w:sz w:val="24"/>
          <w:szCs w:val="24"/>
        </w:rPr>
        <w:t>Department of Curriculum and Instruction</w:t>
      </w:r>
    </w:p>
    <w:p w14:paraId="73C9038A" w14:textId="77777777" w:rsidR="005D7246" w:rsidRDefault="005D7246" w:rsidP="00363D94">
      <w:pPr>
        <w:widowControl w:val="0"/>
        <w:autoSpaceDE w:val="0"/>
        <w:autoSpaceDN w:val="0"/>
        <w:adjustRightInd w:val="0"/>
        <w:spacing w:after="0" w:line="240" w:lineRule="auto"/>
        <w:rPr>
          <w:rFonts w:ascii="Times New Roman" w:hAnsi="Times New Roman"/>
          <w:b/>
          <w:bCs/>
          <w:sz w:val="24"/>
          <w:szCs w:val="24"/>
        </w:rPr>
      </w:pPr>
    </w:p>
    <w:p w14:paraId="0199CB42" w14:textId="77777777" w:rsidR="005D7246" w:rsidRDefault="005D7246" w:rsidP="00363D9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216 Peabody Hall</w:t>
      </w:r>
    </w:p>
    <w:p w14:paraId="04175BDA" w14:textId="77777777" w:rsidR="005D7246" w:rsidRDefault="005D7246" w:rsidP="00363D9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Fayetteville, AR 72701</w:t>
      </w:r>
    </w:p>
    <w:p w14:paraId="0F2B6881" w14:textId="77777777" w:rsidR="005D7246" w:rsidRDefault="005D7246" w:rsidP="00363D9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(P) 479.575.7244</w:t>
      </w:r>
    </w:p>
    <w:p w14:paraId="0F54E594" w14:textId="77777777" w:rsidR="005D7246" w:rsidRDefault="005D7246" w:rsidP="00363D9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(F) 479.575.6676</w:t>
      </w:r>
    </w:p>
    <w:p w14:paraId="46F828A0" w14:textId="77777777" w:rsidR="005D7246" w:rsidRDefault="00C653EE" w:rsidP="00363D94">
      <w:pPr>
        <w:widowControl w:val="0"/>
        <w:autoSpaceDE w:val="0"/>
        <w:autoSpaceDN w:val="0"/>
        <w:adjustRightInd w:val="0"/>
        <w:spacing w:after="0" w:line="240" w:lineRule="auto"/>
        <w:rPr>
          <w:rFonts w:ascii="Times New Roman" w:hAnsi="Times New Roman"/>
          <w:sz w:val="24"/>
          <w:szCs w:val="24"/>
        </w:rPr>
      </w:pPr>
      <w:hyperlink r:id="rId13" w:history="1">
        <w:r w:rsidR="005D7246" w:rsidRPr="00C92298">
          <w:rPr>
            <w:rStyle w:val="Hyperlink"/>
            <w:rFonts w:ascii="Times New Roman" w:hAnsi="Times New Roman"/>
            <w:sz w:val="24"/>
            <w:szCs w:val="24"/>
          </w:rPr>
          <w:t>http://cied.uark.edu/</w:t>
        </w:r>
      </w:hyperlink>
      <w:r w:rsidR="005D7246">
        <w:rPr>
          <w:rFonts w:ascii="Times New Roman" w:hAnsi="Times New Roman"/>
          <w:sz w:val="24"/>
          <w:szCs w:val="24"/>
        </w:rPr>
        <w:t xml:space="preserve"> </w:t>
      </w:r>
    </w:p>
    <w:p w14:paraId="393B678F" w14:textId="77777777" w:rsidR="00363D94" w:rsidRPr="0021289F" w:rsidRDefault="00363D94" w:rsidP="00363D94">
      <w:pPr>
        <w:widowControl w:val="0"/>
        <w:autoSpaceDE w:val="0"/>
        <w:autoSpaceDN w:val="0"/>
        <w:adjustRightInd w:val="0"/>
        <w:spacing w:after="0" w:line="240" w:lineRule="auto"/>
        <w:rPr>
          <w:rFonts w:ascii="Times New Roman" w:hAnsi="Times New Roman"/>
          <w:sz w:val="24"/>
          <w:szCs w:val="24"/>
        </w:rPr>
      </w:pPr>
    </w:p>
    <w:p w14:paraId="3700B869" w14:textId="77777777" w:rsidR="00363D94" w:rsidRDefault="00363D94" w:rsidP="00363D94">
      <w:pPr>
        <w:widowControl w:val="0"/>
        <w:autoSpaceDE w:val="0"/>
        <w:autoSpaceDN w:val="0"/>
        <w:adjustRightInd w:val="0"/>
        <w:spacing w:after="0" w:line="240" w:lineRule="auto"/>
        <w:rPr>
          <w:rFonts w:ascii="Times New Roman" w:hAnsi="Times New Roman"/>
          <w:b/>
          <w:bCs/>
          <w:i/>
          <w:sz w:val="24"/>
          <w:szCs w:val="24"/>
        </w:rPr>
      </w:pPr>
      <w:r w:rsidRPr="0021289F">
        <w:rPr>
          <w:rFonts w:ascii="Times New Roman" w:hAnsi="Times New Roman"/>
          <w:b/>
          <w:bCs/>
          <w:i/>
          <w:sz w:val="24"/>
          <w:szCs w:val="24"/>
        </w:rPr>
        <w:t>Secondary Education Program Faculty</w:t>
      </w:r>
    </w:p>
    <w:p w14:paraId="31AF575B" w14:textId="77777777" w:rsidR="00363D94" w:rsidRPr="0021289F" w:rsidRDefault="00363D94" w:rsidP="00363D94">
      <w:pPr>
        <w:widowControl w:val="0"/>
        <w:autoSpaceDE w:val="0"/>
        <w:autoSpaceDN w:val="0"/>
        <w:adjustRightInd w:val="0"/>
        <w:spacing w:after="0" w:line="240" w:lineRule="auto"/>
        <w:rPr>
          <w:rFonts w:ascii="Times New Roman" w:hAnsi="Times New Roman"/>
          <w:i/>
          <w:sz w:val="24"/>
          <w:szCs w:val="24"/>
        </w:rPr>
      </w:pPr>
    </w:p>
    <w:tbl>
      <w:tblPr>
        <w:tblW w:w="7830" w:type="dxa"/>
        <w:tblInd w:w="288" w:type="dxa"/>
        <w:tblLook w:val="04A0" w:firstRow="1" w:lastRow="0" w:firstColumn="1" w:lastColumn="0" w:noHBand="0" w:noVBand="1"/>
      </w:tblPr>
      <w:tblGrid>
        <w:gridCol w:w="4212"/>
        <w:gridCol w:w="3618"/>
      </w:tblGrid>
      <w:tr w:rsidR="00363D94" w:rsidRPr="00CD3A49" w14:paraId="6F34A449" w14:textId="77777777" w:rsidTr="00CD3A49">
        <w:trPr>
          <w:trHeight w:val="311"/>
        </w:trPr>
        <w:tc>
          <w:tcPr>
            <w:tcW w:w="4212" w:type="dxa"/>
            <w:shd w:val="clear" w:color="auto" w:fill="auto"/>
          </w:tcPr>
          <w:p w14:paraId="2EB71547" w14:textId="77777777" w:rsidR="00363D94" w:rsidRPr="00CD3A49" w:rsidRDefault="00363D94" w:rsidP="00CD3A49">
            <w:pPr>
              <w:widowControl w:val="0"/>
              <w:autoSpaceDE w:val="0"/>
              <w:autoSpaceDN w:val="0"/>
              <w:adjustRightInd w:val="0"/>
              <w:spacing w:after="0" w:line="240" w:lineRule="auto"/>
              <w:rPr>
                <w:rFonts w:ascii="Times New Roman" w:hAnsi="Times New Roman"/>
                <w:i/>
                <w:sz w:val="24"/>
                <w:szCs w:val="24"/>
              </w:rPr>
            </w:pPr>
            <w:r w:rsidRPr="00CD3A49">
              <w:rPr>
                <w:rFonts w:ascii="Times New Roman" w:hAnsi="Times New Roman"/>
                <w:sz w:val="24"/>
                <w:szCs w:val="24"/>
              </w:rPr>
              <w:t>Dr. Freddie Bowles, Foreign Language</w:t>
            </w:r>
            <w:r w:rsidRPr="00CD3A49">
              <w:rPr>
                <w:rFonts w:ascii="Times New Roman" w:hAnsi="Times New Roman"/>
                <w:sz w:val="24"/>
                <w:szCs w:val="24"/>
              </w:rPr>
              <w:br/>
            </w:r>
            <w:r w:rsidRPr="00CD3A49">
              <w:rPr>
                <w:rFonts w:ascii="Times New Roman" w:hAnsi="Times New Roman"/>
                <w:i/>
                <w:sz w:val="24"/>
                <w:szCs w:val="24"/>
              </w:rPr>
              <w:t>Program Coordinator</w:t>
            </w:r>
          </w:p>
        </w:tc>
        <w:tc>
          <w:tcPr>
            <w:tcW w:w="3618" w:type="dxa"/>
            <w:shd w:val="clear" w:color="auto" w:fill="auto"/>
          </w:tcPr>
          <w:p w14:paraId="40B808C1" w14:textId="77777777" w:rsidR="00363D94" w:rsidRPr="00CD3A49" w:rsidRDefault="00363D94">
            <w:pPr>
              <w:widowControl w:val="0"/>
              <w:autoSpaceDE w:val="0"/>
              <w:autoSpaceDN w:val="0"/>
              <w:adjustRightInd w:val="0"/>
              <w:spacing w:after="0" w:line="240" w:lineRule="auto"/>
              <w:jc w:val="right"/>
              <w:rPr>
                <w:rFonts w:ascii="Times New Roman" w:hAnsi="Times New Roman"/>
                <w:sz w:val="24"/>
                <w:szCs w:val="24"/>
              </w:rPr>
            </w:pPr>
            <w:r w:rsidRPr="00CD3A49">
              <w:rPr>
                <w:rFonts w:ascii="Times New Roman" w:hAnsi="Times New Roman"/>
                <w:sz w:val="24"/>
                <w:szCs w:val="24"/>
              </w:rPr>
              <w:t>479.575.3035</w:t>
            </w:r>
          </w:p>
        </w:tc>
      </w:tr>
      <w:tr w:rsidR="00363D94" w:rsidRPr="00CD3A49" w14:paraId="50C5B714" w14:textId="77777777" w:rsidTr="00CD3A49">
        <w:trPr>
          <w:trHeight w:val="311"/>
        </w:trPr>
        <w:tc>
          <w:tcPr>
            <w:tcW w:w="4212" w:type="dxa"/>
            <w:shd w:val="clear" w:color="auto" w:fill="auto"/>
          </w:tcPr>
          <w:p w14:paraId="518F6BFF" w14:textId="77777777" w:rsidR="00363D94" w:rsidRPr="00CD3A49" w:rsidRDefault="00363D94" w:rsidP="00CD3A49">
            <w:pPr>
              <w:widowControl w:val="0"/>
              <w:autoSpaceDE w:val="0"/>
              <w:autoSpaceDN w:val="0"/>
              <w:adjustRightInd w:val="0"/>
              <w:spacing w:after="0" w:line="240" w:lineRule="auto"/>
              <w:rPr>
                <w:rFonts w:ascii="Times New Roman" w:hAnsi="Times New Roman"/>
                <w:sz w:val="24"/>
                <w:szCs w:val="24"/>
              </w:rPr>
            </w:pPr>
          </w:p>
        </w:tc>
        <w:tc>
          <w:tcPr>
            <w:tcW w:w="3618" w:type="dxa"/>
            <w:shd w:val="clear" w:color="auto" w:fill="auto"/>
          </w:tcPr>
          <w:p w14:paraId="062EE9A3" w14:textId="77777777" w:rsidR="00363D94" w:rsidRPr="00CD3A49" w:rsidRDefault="00363D94" w:rsidP="007D106A">
            <w:pPr>
              <w:widowControl w:val="0"/>
              <w:autoSpaceDE w:val="0"/>
              <w:autoSpaceDN w:val="0"/>
              <w:adjustRightInd w:val="0"/>
              <w:spacing w:after="0" w:line="240" w:lineRule="auto"/>
              <w:jc w:val="right"/>
              <w:rPr>
                <w:rFonts w:ascii="Times New Roman" w:hAnsi="Times New Roman"/>
                <w:sz w:val="24"/>
                <w:szCs w:val="24"/>
              </w:rPr>
            </w:pPr>
          </w:p>
        </w:tc>
      </w:tr>
      <w:tr w:rsidR="00363D94" w:rsidRPr="00CD3A49" w14:paraId="263E4885" w14:textId="77777777" w:rsidTr="00CD3A49">
        <w:trPr>
          <w:trHeight w:val="311"/>
        </w:trPr>
        <w:tc>
          <w:tcPr>
            <w:tcW w:w="4212" w:type="dxa"/>
            <w:shd w:val="clear" w:color="auto" w:fill="auto"/>
          </w:tcPr>
          <w:p w14:paraId="4C0D6231" w14:textId="77777777" w:rsidR="00363D94" w:rsidRPr="00CD3A49" w:rsidRDefault="00363D94" w:rsidP="00CD3A49">
            <w:pPr>
              <w:widowControl w:val="0"/>
              <w:autoSpaceDE w:val="0"/>
              <w:autoSpaceDN w:val="0"/>
              <w:adjustRightInd w:val="0"/>
              <w:spacing w:after="0" w:line="240" w:lineRule="auto"/>
              <w:rPr>
                <w:rFonts w:ascii="Times New Roman" w:hAnsi="Times New Roman"/>
                <w:sz w:val="24"/>
                <w:szCs w:val="24"/>
              </w:rPr>
            </w:pPr>
            <w:r w:rsidRPr="00CD3A49">
              <w:rPr>
                <w:rFonts w:ascii="Times New Roman" w:hAnsi="Times New Roman"/>
                <w:sz w:val="24"/>
                <w:szCs w:val="24"/>
              </w:rPr>
              <w:t>Dr. Sean Connors, English</w:t>
            </w:r>
          </w:p>
        </w:tc>
        <w:tc>
          <w:tcPr>
            <w:tcW w:w="3618" w:type="dxa"/>
            <w:shd w:val="clear" w:color="auto" w:fill="auto"/>
          </w:tcPr>
          <w:p w14:paraId="387CC92B" w14:textId="77777777" w:rsidR="00363D94" w:rsidRPr="00CD3A49" w:rsidRDefault="005E392C" w:rsidP="007D106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479.575.2667</w:t>
            </w:r>
          </w:p>
        </w:tc>
      </w:tr>
      <w:tr w:rsidR="00363D94" w:rsidRPr="00CD3A49" w14:paraId="3FE9C869" w14:textId="77777777" w:rsidTr="00CD3A49">
        <w:trPr>
          <w:trHeight w:val="311"/>
        </w:trPr>
        <w:tc>
          <w:tcPr>
            <w:tcW w:w="4212" w:type="dxa"/>
            <w:shd w:val="clear" w:color="auto" w:fill="auto"/>
          </w:tcPr>
          <w:p w14:paraId="3E70DE3F" w14:textId="77777777" w:rsidR="00363D94" w:rsidRPr="00CD3A49" w:rsidRDefault="00363D94" w:rsidP="00CD3A49">
            <w:pPr>
              <w:widowControl w:val="0"/>
              <w:autoSpaceDE w:val="0"/>
              <w:autoSpaceDN w:val="0"/>
              <w:adjustRightInd w:val="0"/>
              <w:spacing w:after="0" w:line="240" w:lineRule="auto"/>
              <w:rPr>
                <w:rFonts w:ascii="Times New Roman" w:hAnsi="Times New Roman"/>
                <w:sz w:val="24"/>
                <w:szCs w:val="24"/>
              </w:rPr>
            </w:pPr>
            <w:r w:rsidRPr="00CD3A49">
              <w:rPr>
                <w:rFonts w:ascii="Times New Roman" w:hAnsi="Times New Roman"/>
                <w:sz w:val="24"/>
                <w:szCs w:val="24"/>
              </w:rPr>
              <w:t>Dr. Jason Endacott, Social Studies</w:t>
            </w:r>
          </w:p>
        </w:tc>
        <w:tc>
          <w:tcPr>
            <w:tcW w:w="3618" w:type="dxa"/>
            <w:shd w:val="clear" w:color="auto" w:fill="auto"/>
          </w:tcPr>
          <w:p w14:paraId="0B0AFF1E" w14:textId="77777777" w:rsidR="00363D94" w:rsidRPr="00CD3A49" w:rsidRDefault="005E392C" w:rsidP="007D106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479.575.2657</w:t>
            </w:r>
          </w:p>
        </w:tc>
      </w:tr>
      <w:tr w:rsidR="00363D94" w:rsidRPr="00CD3A49" w14:paraId="67FF3365" w14:textId="77777777" w:rsidTr="00CD3A49">
        <w:trPr>
          <w:trHeight w:val="311"/>
        </w:trPr>
        <w:tc>
          <w:tcPr>
            <w:tcW w:w="4212" w:type="dxa"/>
            <w:shd w:val="clear" w:color="auto" w:fill="auto"/>
          </w:tcPr>
          <w:p w14:paraId="06BA4BED" w14:textId="33903FDB" w:rsidR="00363D94" w:rsidRPr="00CD3A49" w:rsidRDefault="00363D94" w:rsidP="000C1E54">
            <w:pPr>
              <w:widowControl w:val="0"/>
              <w:autoSpaceDE w:val="0"/>
              <w:autoSpaceDN w:val="0"/>
              <w:adjustRightInd w:val="0"/>
              <w:spacing w:after="0" w:line="240" w:lineRule="auto"/>
              <w:rPr>
                <w:rFonts w:ascii="Times New Roman" w:hAnsi="Times New Roman"/>
                <w:sz w:val="24"/>
                <w:szCs w:val="24"/>
              </w:rPr>
            </w:pPr>
            <w:r w:rsidRPr="00CD3A49">
              <w:rPr>
                <w:rFonts w:ascii="Times New Roman" w:hAnsi="Times New Roman"/>
                <w:sz w:val="24"/>
                <w:szCs w:val="24"/>
              </w:rPr>
              <w:t xml:space="preserve">Dr. </w:t>
            </w:r>
            <w:r w:rsidR="000C1E54">
              <w:rPr>
                <w:rFonts w:ascii="Times New Roman" w:hAnsi="Times New Roman"/>
                <w:sz w:val="24"/>
                <w:szCs w:val="24"/>
              </w:rPr>
              <w:t>Ginney Norton</w:t>
            </w:r>
            <w:r w:rsidR="00FF292B">
              <w:rPr>
                <w:rFonts w:ascii="Times New Roman" w:hAnsi="Times New Roman"/>
                <w:sz w:val="24"/>
                <w:szCs w:val="24"/>
              </w:rPr>
              <w:t>, Social Studies</w:t>
            </w:r>
          </w:p>
        </w:tc>
        <w:tc>
          <w:tcPr>
            <w:tcW w:w="3618" w:type="dxa"/>
            <w:shd w:val="clear" w:color="auto" w:fill="auto"/>
          </w:tcPr>
          <w:p w14:paraId="33FF662A" w14:textId="77777777" w:rsidR="00363D94" w:rsidRPr="00CD3A49" w:rsidRDefault="005E392C" w:rsidP="007D106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479.575.</w:t>
            </w:r>
            <w:r w:rsidR="006208D1">
              <w:rPr>
                <w:rFonts w:ascii="Times New Roman" w:hAnsi="Times New Roman"/>
                <w:sz w:val="24"/>
                <w:szCs w:val="24"/>
              </w:rPr>
              <w:t>4771</w:t>
            </w:r>
          </w:p>
        </w:tc>
      </w:tr>
      <w:tr w:rsidR="00363D94" w:rsidRPr="00CD3A49" w14:paraId="14E103E7" w14:textId="77777777" w:rsidTr="00CD3A49">
        <w:trPr>
          <w:trHeight w:val="311"/>
        </w:trPr>
        <w:tc>
          <w:tcPr>
            <w:tcW w:w="4212" w:type="dxa"/>
            <w:shd w:val="clear" w:color="auto" w:fill="auto"/>
          </w:tcPr>
          <w:p w14:paraId="4463973D" w14:textId="77777777" w:rsidR="00363D94" w:rsidRPr="00CD3A49" w:rsidRDefault="00363D94" w:rsidP="00CD3A49">
            <w:pPr>
              <w:widowControl w:val="0"/>
              <w:autoSpaceDE w:val="0"/>
              <w:autoSpaceDN w:val="0"/>
              <w:adjustRightInd w:val="0"/>
              <w:spacing w:after="0" w:line="240" w:lineRule="auto"/>
              <w:rPr>
                <w:rFonts w:ascii="Times New Roman" w:hAnsi="Times New Roman"/>
                <w:sz w:val="24"/>
                <w:szCs w:val="24"/>
              </w:rPr>
            </w:pPr>
            <w:r w:rsidRPr="00CD3A49">
              <w:rPr>
                <w:rFonts w:ascii="Times New Roman" w:hAnsi="Times New Roman"/>
                <w:sz w:val="24"/>
                <w:szCs w:val="24"/>
              </w:rPr>
              <w:t>Dr. Chris Goering, English</w:t>
            </w:r>
          </w:p>
        </w:tc>
        <w:tc>
          <w:tcPr>
            <w:tcW w:w="3618" w:type="dxa"/>
            <w:shd w:val="clear" w:color="auto" w:fill="auto"/>
          </w:tcPr>
          <w:p w14:paraId="3BADC811" w14:textId="77777777" w:rsidR="00363D94" w:rsidRPr="00CD3A49" w:rsidRDefault="006208D1" w:rsidP="007D106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479.575.4270</w:t>
            </w:r>
          </w:p>
        </w:tc>
      </w:tr>
      <w:tr w:rsidR="00363D94" w:rsidRPr="00CD3A49" w14:paraId="1193564F" w14:textId="77777777" w:rsidTr="00CD3A49">
        <w:trPr>
          <w:trHeight w:val="311"/>
        </w:trPr>
        <w:tc>
          <w:tcPr>
            <w:tcW w:w="4212" w:type="dxa"/>
            <w:shd w:val="clear" w:color="auto" w:fill="auto"/>
          </w:tcPr>
          <w:p w14:paraId="175F7296" w14:textId="77777777" w:rsidR="00363D94" w:rsidRPr="00CD3A49" w:rsidRDefault="00363D94" w:rsidP="00FF292B">
            <w:pPr>
              <w:widowControl w:val="0"/>
              <w:autoSpaceDE w:val="0"/>
              <w:autoSpaceDN w:val="0"/>
              <w:adjustRightInd w:val="0"/>
              <w:spacing w:after="0" w:line="240" w:lineRule="auto"/>
              <w:rPr>
                <w:rFonts w:ascii="Times New Roman" w:hAnsi="Times New Roman"/>
                <w:sz w:val="24"/>
                <w:szCs w:val="24"/>
              </w:rPr>
            </w:pPr>
            <w:r w:rsidRPr="00CD3A49">
              <w:rPr>
                <w:rFonts w:ascii="Times New Roman" w:hAnsi="Times New Roman"/>
                <w:sz w:val="24"/>
                <w:szCs w:val="24"/>
              </w:rPr>
              <w:t xml:space="preserve">Dr. Laura Kent, </w:t>
            </w:r>
            <w:r w:rsidR="00FF292B">
              <w:rPr>
                <w:rFonts w:ascii="Times New Roman" w:hAnsi="Times New Roman"/>
                <w:sz w:val="24"/>
                <w:szCs w:val="24"/>
              </w:rPr>
              <w:t>Math</w:t>
            </w:r>
          </w:p>
        </w:tc>
        <w:tc>
          <w:tcPr>
            <w:tcW w:w="3618" w:type="dxa"/>
            <w:shd w:val="clear" w:color="auto" w:fill="auto"/>
          </w:tcPr>
          <w:p w14:paraId="43BBAAC6" w14:textId="77777777" w:rsidR="00363D94" w:rsidRPr="00CD3A49" w:rsidRDefault="006208D1" w:rsidP="007D106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479.575.8762</w:t>
            </w:r>
          </w:p>
        </w:tc>
      </w:tr>
      <w:tr w:rsidR="00363D94" w:rsidRPr="00CD3A49" w14:paraId="215351C9" w14:textId="77777777" w:rsidTr="00CD3A49">
        <w:trPr>
          <w:trHeight w:val="311"/>
        </w:trPr>
        <w:tc>
          <w:tcPr>
            <w:tcW w:w="4212" w:type="dxa"/>
            <w:shd w:val="clear" w:color="auto" w:fill="auto"/>
          </w:tcPr>
          <w:p w14:paraId="5C62C926" w14:textId="77777777" w:rsidR="00363D94" w:rsidRPr="00CD3A49" w:rsidRDefault="00363D94" w:rsidP="00CD3A49">
            <w:pPr>
              <w:widowControl w:val="0"/>
              <w:autoSpaceDE w:val="0"/>
              <w:autoSpaceDN w:val="0"/>
              <w:adjustRightInd w:val="0"/>
              <w:spacing w:after="0" w:line="240" w:lineRule="auto"/>
              <w:rPr>
                <w:rFonts w:ascii="Times New Roman" w:hAnsi="Times New Roman"/>
                <w:sz w:val="24"/>
                <w:szCs w:val="24"/>
              </w:rPr>
            </w:pPr>
            <w:r w:rsidRPr="00CD3A49">
              <w:rPr>
                <w:rFonts w:ascii="Times New Roman" w:hAnsi="Times New Roman"/>
                <w:sz w:val="24"/>
                <w:szCs w:val="24"/>
              </w:rPr>
              <w:t>Dr. William McComas, Science</w:t>
            </w:r>
          </w:p>
        </w:tc>
        <w:tc>
          <w:tcPr>
            <w:tcW w:w="3618" w:type="dxa"/>
            <w:shd w:val="clear" w:color="auto" w:fill="auto"/>
          </w:tcPr>
          <w:p w14:paraId="54CB9656" w14:textId="77777777" w:rsidR="00363D94" w:rsidRPr="00CD3A49" w:rsidRDefault="006208D1" w:rsidP="007D106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479.575.7525</w:t>
            </w:r>
          </w:p>
        </w:tc>
      </w:tr>
      <w:tr w:rsidR="00363D94" w:rsidRPr="00CD3A49" w14:paraId="1897B874" w14:textId="77777777" w:rsidTr="00CD3A49">
        <w:trPr>
          <w:trHeight w:val="311"/>
        </w:trPr>
        <w:tc>
          <w:tcPr>
            <w:tcW w:w="4212" w:type="dxa"/>
            <w:shd w:val="clear" w:color="auto" w:fill="auto"/>
          </w:tcPr>
          <w:p w14:paraId="14755F1E" w14:textId="18D793C1" w:rsidR="00363D94" w:rsidRPr="00CD3A49" w:rsidRDefault="00363D94" w:rsidP="000C1E54">
            <w:pPr>
              <w:widowControl w:val="0"/>
              <w:autoSpaceDE w:val="0"/>
              <w:autoSpaceDN w:val="0"/>
              <w:adjustRightInd w:val="0"/>
              <w:spacing w:after="0" w:line="240" w:lineRule="auto"/>
              <w:rPr>
                <w:rFonts w:ascii="Times New Roman" w:hAnsi="Times New Roman"/>
                <w:sz w:val="24"/>
                <w:szCs w:val="24"/>
              </w:rPr>
            </w:pPr>
            <w:r w:rsidRPr="00CD3A49">
              <w:rPr>
                <w:rFonts w:ascii="Times New Roman" w:hAnsi="Times New Roman"/>
                <w:sz w:val="24"/>
                <w:szCs w:val="24"/>
              </w:rPr>
              <w:t xml:space="preserve">Dr. </w:t>
            </w:r>
            <w:r w:rsidR="000C1E54">
              <w:rPr>
                <w:rFonts w:ascii="Times New Roman" w:hAnsi="Times New Roman"/>
                <w:sz w:val="24"/>
                <w:szCs w:val="24"/>
              </w:rPr>
              <w:t>Stephen Burgin</w:t>
            </w:r>
            <w:r w:rsidR="00FF292B">
              <w:rPr>
                <w:rFonts w:ascii="Times New Roman" w:hAnsi="Times New Roman"/>
                <w:sz w:val="24"/>
                <w:szCs w:val="24"/>
              </w:rPr>
              <w:t>, Science</w:t>
            </w:r>
          </w:p>
        </w:tc>
        <w:tc>
          <w:tcPr>
            <w:tcW w:w="3618" w:type="dxa"/>
            <w:shd w:val="clear" w:color="auto" w:fill="auto"/>
          </w:tcPr>
          <w:p w14:paraId="75CEC63B" w14:textId="77777777" w:rsidR="00363D94" w:rsidRPr="00CD3A49" w:rsidRDefault="006208D1" w:rsidP="007D106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479.575.4283</w:t>
            </w:r>
          </w:p>
        </w:tc>
      </w:tr>
    </w:tbl>
    <w:p w14:paraId="0F8BE6BA" w14:textId="77777777" w:rsidR="00363D94" w:rsidRDefault="00363D94" w:rsidP="00363D94">
      <w:pPr>
        <w:widowControl w:val="0"/>
        <w:autoSpaceDE w:val="0"/>
        <w:autoSpaceDN w:val="0"/>
        <w:adjustRightInd w:val="0"/>
        <w:spacing w:after="0" w:line="240" w:lineRule="auto"/>
        <w:rPr>
          <w:rFonts w:ascii="Times New Roman" w:hAnsi="Times New Roman"/>
          <w:sz w:val="24"/>
          <w:szCs w:val="24"/>
        </w:rPr>
      </w:pPr>
    </w:p>
    <w:p w14:paraId="051F23F9" w14:textId="77777777" w:rsidR="00363D94" w:rsidRDefault="00363D94" w:rsidP="00363D94">
      <w:pPr>
        <w:widowControl w:val="0"/>
        <w:autoSpaceDE w:val="0"/>
        <w:autoSpaceDN w:val="0"/>
        <w:adjustRightInd w:val="0"/>
        <w:spacing w:after="0" w:line="240" w:lineRule="auto"/>
        <w:rPr>
          <w:rFonts w:ascii="Times New Roman" w:hAnsi="Times New Roman"/>
          <w:b/>
          <w:i/>
          <w:sz w:val="24"/>
          <w:szCs w:val="24"/>
        </w:rPr>
      </w:pPr>
      <w:r w:rsidRPr="0021289F">
        <w:rPr>
          <w:rFonts w:ascii="Times New Roman" w:hAnsi="Times New Roman"/>
          <w:b/>
          <w:i/>
          <w:sz w:val="24"/>
          <w:szCs w:val="24"/>
        </w:rPr>
        <w:t>Secondary Education Program Staff</w:t>
      </w:r>
    </w:p>
    <w:p w14:paraId="16B3B5FE" w14:textId="77777777" w:rsidR="005D7246" w:rsidRDefault="005D7246" w:rsidP="00363D94">
      <w:pPr>
        <w:widowControl w:val="0"/>
        <w:autoSpaceDE w:val="0"/>
        <w:autoSpaceDN w:val="0"/>
        <w:adjustRightInd w:val="0"/>
        <w:spacing w:after="0" w:line="240" w:lineRule="auto"/>
        <w:rPr>
          <w:rFonts w:ascii="Times New Roman" w:hAnsi="Times New Roman"/>
          <w:b/>
          <w:i/>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3600"/>
      </w:tblGrid>
      <w:tr w:rsidR="00C21B2E" w:rsidRPr="00CD3A49" w14:paraId="1F0AECE3" w14:textId="77777777" w:rsidTr="00CD3A49">
        <w:tc>
          <w:tcPr>
            <w:tcW w:w="4230" w:type="dxa"/>
            <w:tcBorders>
              <w:top w:val="nil"/>
              <w:left w:val="nil"/>
              <w:bottom w:val="nil"/>
              <w:right w:val="nil"/>
            </w:tcBorders>
            <w:shd w:val="clear" w:color="auto" w:fill="auto"/>
          </w:tcPr>
          <w:p w14:paraId="07597D09" w14:textId="77777777" w:rsidR="00363D94" w:rsidRPr="00CD3A49" w:rsidRDefault="00363D94" w:rsidP="00CD3A49">
            <w:pPr>
              <w:widowControl w:val="0"/>
              <w:autoSpaceDE w:val="0"/>
              <w:autoSpaceDN w:val="0"/>
              <w:adjustRightInd w:val="0"/>
              <w:spacing w:after="0" w:line="240" w:lineRule="auto"/>
              <w:rPr>
                <w:rFonts w:ascii="Times New Roman" w:hAnsi="Times New Roman"/>
                <w:sz w:val="24"/>
                <w:szCs w:val="24"/>
              </w:rPr>
            </w:pPr>
            <w:r w:rsidRPr="00CD3A49">
              <w:rPr>
                <w:rFonts w:ascii="Times New Roman" w:hAnsi="Times New Roman"/>
                <w:sz w:val="24"/>
                <w:szCs w:val="24"/>
              </w:rPr>
              <w:t>Janet Johnson-Mertz</w:t>
            </w:r>
          </w:p>
        </w:tc>
        <w:tc>
          <w:tcPr>
            <w:tcW w:w="3600" w:type="dxa"/>
            <w:tcBorders>
              <w:top w:val="nil"/>
              <w:left w:val="nil"/>
              <w:bottom w:val="nil"/>
              <w:right w:val="nil"/>
            </w:tcBorders>
            <w:shd w:val="clear" w:color="auto" w:fill="auto"/>
          </w:tcPr>
          <w:p w14:paraId="0F1E78BF" w14:textId="77777777" w:rsidR="00363D94" w:rsidRPr="00CD3A49" w:rsidRDefault="00363D94" w:rsidP="00CD3A49">
            <w:pPr>
              <w:widowControl w:val="0"/>
              <w:autoSpaceDE w:val="0"/>
              <w:autoSpaceDN w:val="0"/>
              <w:adjustRightInd w:val="0"/>
              <w:spacing w:after="0" w:line="240" w:lineRule="auto"/>
              <w:jc w:val="right"/>
              <w:rPr>
                <w:rFonts w:ascii="Times New Roman" w:hAnsi="Times New Roman"/>
                <w:sz w:val="24"/>
                <w:szCs w:val="24"/>
              </w:rPr>
            </w:pPr>
            <w:r w:rsidRPr="00CD3A49">
              <w:rPr>
                <w:rFonts w:ascii="Times New Roman" w:hAnsi="Times New Roman"/>
                <w:sz w:val="24"/>
                <w:szCs w:val="24"/>
              </w:rPr>
              <w:t>479.575.3548</w:t>
            </w:r>
          </w:p>
        </w:tc>
      </w:tr>
    </w:tbl>
    <w:p w14:paraId="012E8E78" w14:textId="77777777" w:rsidR="00363D94" w:rsidRDefault="00363D94" w:rsidP="00363D94">
      <w:pPr>
        <w:widowControl w:val="0"/>
        <w:autoSpaceDE w:val="0"/>
        <w:autoSpaceDN w:val="0"/>
        <w:adjustRightInd w:val="0"/>
        <w:spacing w:after="0" w:line="240" w:lineRule="auto"/>
        <w:rPr>
          <w:rFonts w:ascii="Times New Roman" w:hAnsi="Times New Roman"/>
          <w:b/>
          <w:i/>
          <w:sz w:val="24"/>
          <w:szCs w:val="24"/>
        </w:rPr>
      </w:pPr>
    </w:p>
    <w:p w14:paraId="721C4870" w14:textId="77777777" w:rsidR="00363D94" w:rsidRDefault="00363D94" w:rsidP="00363D94">
      <w:pPr>
        <w:widowControl w:val="0"/>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Office of Field Placement and Licensure</w:t>
      </w:r>
    </w:p>
    <w:p w14:paraId="4213EF65" w14:textId="77777777" w:rsidR="005D7246" w:rsidRDefault="005D7246" w:rsidP="00363D94">
      <w:pPr>
        <w:widowControl w:val="0"/>
        <w:autoSpaceDE w:val="0"/>
        <w:autoSpaceDN w:val="0"/>
        <w:adjustRightInd w:val="0"/>
        <w:spacing w:after="0" w:line="240" w:lineRule="auto"/>
        <w:rPr>
          <w:rFonts w:ascii="Times New Roman" w:hAnsi="Times New Roman"/>
          <w:b/>
          <w:i/>
          <w:sz w:val="24"/>
          <w:szCs w:val="24"/>
        </w:rPr>
      </w:pPr>
    </w:p>
    <w:tbl>
      <w:tblPr>
        <w:tblW w:w="0" w:type="auto"/>
        <w:tblInd w:w="288" w:type="dxa"/>
        <w:tblLook w:val="04A0" w:firstRow="1" w:lastRow="0" w:firstColumn="1" w:lastColumn="0" w:noHBand="0" w:noVBand="1"/>
      </w:tblPr>
      <w:tblGrid>
        <w:gridCol w:w="4230"/>
        <w:gridCol w:w="3600"/>
      </w:tblGrid>
      <w:tr w:rsidR="00C21B2E" w:rsidRPr="00CD3A49" w14:paraId="735AE90C" w14:textId="77777777" w:rsidTr="00C92298">
        <w:tc>
          <w:tcPr>
            <w:tcW w:w="4230" w:type="dxa"/>
            <w:shd w:val="clear" w:color="auto" w:fill="auto"/>
          </w:tcPr>
          <w:p w14:paraId="11D3BAB4" w14:textId="101E0296" w:rsidR="00363D94" w:rsidRPr="00CD3A49" w:rsidRDefault="000C1E54" w:rsidP="00CD3A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Jake Ayo</w:t>
            </w:r>
          </w:p>
        </w:tc>
        <w:tc>
          <w:tcPr>
            <w:tcW w:w="3600" w:type="dxa"/>
            <w:shd w:val="clear" w:color="auto" w:fill="auto"/>
          </w:tcPr>
          <w:p w14:paraId="02AE4A09" w14:textId="77777777" w:rsidR="00363D94" w:rsidRPr="00CD3A49" w:rsidRDefault="00363D94" w:rsidP="00CD3A49">
            <w:pPr>
              <w:widowControl w:val="0"/>
              <w:autoSpaceDE w:val="0"/>
              <w:autoSpaceDN w:val="0"/>
              <w:adjustRightInd w:val="0"/>
              <w:spacing w:after="0" w:line="240" w:lineRule="auto"/>
              <w:jc w:val="right"/>
              <w:rPr>
                <w:rFonts w:ascii="Times New Roman" w:hAnsi="Times New Roman"/>
                <w:sz w:val="24"/>
                <w:szCs w:val="24"/>
              </w:rPr>
            </w:pPr>
            <w:r w:rsidRPr="00CD3A49">
              <w:rPr>
                <w:rFonts w:ascii="Times New Roman" w:hAnsi="Times New Roman"/>
                <w:sz w:val="24"/>
                <w:szCs w:val="24"/>
              </w:rPr>
              <w:t>479.575.4932</w:t>
            </w:r>
          </w:p>
        </w:tc>
      </w:tr>
      <w:tr w:rsidR="00C21B2E" w:rsidRPr="00CD3A49" w14:paraId="65B3A617" w14:textId="77777777" w:rsidTr="00C92298">
        <w:tc>
          <w:tcPr>
            <w:tcW w:w="4230" w:type="dxa"/>
            <w:shd w:val="clear" w:color="auto" w:fill="auto"/>
          </w:tcPr>
          <w:p w14:paraId="01AB70E5" w14:textId="77777777" w:rsidR="00363D94" w:rsidRPr="00C92298" w:rsidRDefault="005D7246" w:rsidP="00CD3A49">
            <w:pPr>
              <w:widowControl w:val="0"/>
              <w:autoSpaceDE w:val="0"/>
              <w:autoSpaceDN w:val="0"/>
              <w:adjustRightInd w:val="0"/>
              <w:spacing w:after="0" w:line="240" w:lineRule="auto"/>
              <w:rPr>
                <w:rFonts w:ascii="Times New Roman" w:hAnsi="Times New Roman"/>
                <w:i/>
                <w:sz w:val="24"/>
                <w:szCs w:val="24"/>
              </w:rPr>
            </w:pPr>
            <w:r w:rsidRPr="00C92298">
              <w:rPr>
                <w:rFonts w:ascii="Times New Roman" w:hAnsi="Times New Roman"/>
                <w:i/>
                <w:sz w:val="24"/>
                <w:szCs w:val="24"/>
              </w:rPr>
              <w:t>Director</w:t>
            </w:r>
          </w:p>
        </w:tc>
        <w:tc>
          <w:tcPr>
            <w:tcW w:w="3600" w:type="dxa"/>
            <w:shd w:val="clear" w:color="auto" w:fill="auto"/>
          </w:tcPr>
          <w:p w14:paraId="2916AB3A" w14:textId="77777777" w:rsidR="00363D94" w:rsidRPr="00CD3A49" w:rsidRDefault="00363D94" w:rsidP="00CD3A49">
            <w:pPr>
              <w:widowControl w:val="0"/>
              <w:autoSpaceDE w:val="0"/>
              <w:autoSpaceDN w:val="0"/>
              <w:adjustRightInd w:val="0"/>
              <w:spacing w:after="0" w:line="240" w:lineRule="auto"/>
              <w:jc w:val="right"/>
              <w:rPr>
                <w:rFonts w:ascii="Times New Roman" w:hAnsi="Times New Roman"/>
                <w:sz w:val="24"/>
                <w:szCs w:val="24"/>
              </w:rPr>
            </w:pPr>
            <w:r w:rsidRPr="00CD3A49">
              <w:rPr>
                <w:rFonts w:ascii="Times New Roman" w:hAnsi="Times New Roman"/>
                <w:sz w:val="24"/>
                <w:szCs w:val="24"/>
              </w:rPr>
              <w:t>339 Graduate Education</w:t>
            </w:r>
          </w:p>
        </w:tc>
      </w:tr>
      <w:tr w:rsidR="00C21B2E" w:rsidRPr="00CD3A49" w14:paraId="3CB5973E" w14:textId="77777777" w:rsidTr="00C92298">
        <w:tc>
          <w:tcPr>
            <w:tcW w:w="4230" w:type="dxa"/>
            <w:shd w:val="clear" w:color="auto" w:fill="auto"/>
          </w:tcPr>
          <w:p w14:paraId="37F79EEA" w14:textId="77777777" w:rsidR="00363D94" w:rsidRPr="00CD3A49" w:rsidRDefault="00363D94" w:rsidP="00CD3A49">
            <w:pPr>
              <w:widowControl w:val="0"/>
              <w:autoSpaceDE w:val="0"/>
              <w:autoSpaceDN w:val="0"/>
              <w:adjustRightInd w:val="0"/>
              <w:spacing w:after="0" w:line="240" w:lineRule="auto"/>
              <w:rPr>
                <w:rFonts w:ascii="Times New Roman" w:hAnsi="Times New Roman"/>
                <w:sz w:val="24"/>
                <w:szCs w:val="24"/>
              </w:rPr>
            </w:pPr>
          </w:p>
        </w:tc>
        <w:tc>
          <w:tcPr>
            <w:tcW w:w="3600" w:type="dxa"/>
            <w:shd w:val="clear" w:color="auto" w:fill="auto"/>
          </w:tcPr>
          <w:p w14:paraId="319859B1" w14:textId="77777777" w:rsidR="00363D94" w:rsidRPr="00CD3A49" w:rsidRDefault="00363D94" w:rsidP="00CD3A49">
            <w:pPr>
              <w:widowControl w:val="0"/>
              <w:autoSpaceDE w:val="0"/>
              <w:autoSpaceDN w:val="0"/>
              <w:adjustRightInd w:val="0"/>
              <w:spacing w:after="0" w:line="240" w:lineRule="auto"/>
              <w:jc w:val="right"/>
              <w:rPr>
                <w:rFonts w:ascii="Times New Roman" w:hAnsi="Times New Roman"/>
                <w:sz w:val="24"/>
                <w:szCs w:val="24"/>
              </w:rPr>
            </w:pPr>
            <w:r w:rsidRPr="00CD3A49">
              <w:rPr>
                <w:rFonts w:ascii="Times New Roman" w:hAnsi="Times New Roman"/>
                <w:sz w:val="24"/>
                <w:szCs w:val="24"/>
              </w:rPr>
              <w:t>Fayetteville, AR 72701</w:t>
            </w:r>
          </w:p>
        </w:tc>
      </w:tr>
      <w:tr w:rsidR="00C21B2E" w:rsidRPr="00CD3A49" w14:paraId="53F8E466" w14:textId="77777777" w:rsidTr="00C92298">
        <w:tc>
          <w:tcPr>
            <w:tcW w:w="4230" w:type="dxa"/>
            <w:shd w:val="clear" w:color="auto" w:fill="auto"/>
          </w:tcPr>
          <w:p w14:paraId="1D780B5A" w14:textId="77777777" w:rsidR="00363D94" w:rsidRPr="00CD3A49" w:rsidRDefault="00363D94" w:rsidP="00CD3A49">
            <w:pPr>
              <w:widowControl w:val="0"/>
              <w:autoSpaceDE w:val="0"/>
              <w:autoSpaceDN w:val="0"/>
              <w:adjustRightInd w:val="0"/>
              <w:spacing w:after="0" w:line="240" w:lineRule="auto"/>
              <w:rPr>
                <w:rFonts w:ascii="Times New Roman" w:hAnsi="Times New Roman"/>
                <w:sz w:val="24"/>
                <w:szCs w:val="24"/>
              </w:rPr>
            </w:pPr>
          </w:p>
        </w:tc>
        <w:tc>
          <w:tcPr>
            <w:tcW w:w="3600" w:type="dxa"/>
            <w:shd w:val="clear" w:color="auto" w:fill="auto"/>
          </w:tcPr>
          <w:p w14:paraId="21584FC4" w14:textId="5143B722" w:rsidR="00363D94" w:rsidRPr="00CD3A49" w:rsidRDefault="00C653EE" w:rsidP="000C1E54">
            <w:pPr>
              <w:widowControl w:val="0"/>
              <w:autoSpaceDE w:val="0"/>
              <w:autoSpaceDN w:val="0"/>
              <w:adjustRightInd w:val="0"/>
              <w:spacing w:after="0" w:line="240" w:lineRule="auto"/>
              <w:jc w:val="right"/>
              <w:rPr>
                <w:rFonts w:ascii="Times New Roman" w:hAnsi="Times New Roman"/>
                <w:sz w:val="24"/>
                <w:szCs w:val="24"/>
              </w:rPr>
            </w:pPr>
            <w:hyperlink r:id="rId14" w:history="1">
              <w:r w:rsidR="00765D7C" w:rsidRPr="00222C17">
                <w:rPr>
                  <w:rStyle w:val="Hyperlink"/>
                  <w:rFonts w:ascii="Times New Roman" w:hAnsi="Times New Roman"/>
                  <w:sz w:val="24"/>
                  <w:szCs w:val="24"/>
                </w:rPr>
                <w:t>ayo@uark.edu</w:t>
              </w:r>
            </w:hyperlink>
          </w:p>
        </w:tc>
      </w:tr>
      <w:tr w:rsidR="00C21B2E" w:rsidRPr="00CD3A49" w14:paraId="331B7B22" w14:textId="77777777" w:rsidTr="00C92298">
        <w:tc>
          <w:tcPr>
            <w:tcW w:w="4230" w:type="dxa"/>
            <w:shd w:val="clear" w:color="auto" w:fill="auto"/>
          </w:tcPr>
          <w:p w14:paraId="0E5F00DD" w14:textId="77777777" w:rsidR="00363D94" w:rsidRPr="00CD3A49" w:rsidRDefault="00363D94" w:rsidP="00CD3A49">
            <w:pPr>
              <w:widowControl w:val="0"/>
              <w:autoSpaceDE w:val="0"/>
              <w:autoSpaceDN w:val="0"/>
              <w:adjustRightInd w:val="0"/>
              <w:spacing w:after="0" w:line="240" w:lineRule="auto"/>
              <w:rPr>
                <w:rFonts w:ascii="Times New Roman" w:hAnsi="Times New Roman"/>
                <w:sz w:val="24"/>
                <w:szCs w:val="24"/>
              </w:rPr>
            </w:pPr>
          </w:p>
        </w:tc>
        <w:tc>
          <w:tcPr>
            <w:tcW w:w="3600" w:type="dxa"/>
            <w:shd w:val="clear" w:color="auto" w:fill="auto"/>
          </w:tcPr>
          <w:p w14:paraId="6DB0CFA9" w14:textId="77777777" w:rsidR="00363D94" w:rsidRPr="00CD3A49" w:rsidRDefault="00363D94" w:rsidP="00CD3A49">
            <w:pPr>
              <w:widowControl w:val="0"/>
              <w:autoSpaceDE w:val="0"/>
              <w:autoSpaceDN w:val="0"/>
              <w:adjustRightInd w:val="0"/>
              <w:spacing w:after="0" w:line="240" w:lineRule="auto"/>
              <w:jc w:val="right"/>
              <w:rPr>
                <w:rFonts w:ascii="Times New Roman" w:hAnsi="Times New Roman"/>
                <w:sz w:val="24"/>
                <w:szCs w:val="24"/>
              </w:rPr>
            </w:pPr>
          </w:p>
        </w:tc>
      </w:tr>
      <w:tr w:rsidR="00C21B2E" w:rsidRPr="00CD3A49" w14:paraId="56EA4958" w14:textId="77777777" w:rsidTr="00C92298">
        <w:tc>
          <w:tcPr>
            <w:tcW w:w="4230" w:type="dxa"/>
            <w:shd w:val="clear" w:color="auto" w:fill="auto"/>
          </w:tcPr>
          <w:p w14:paraId="404FA131" w14:textId="77777777" w:rsidR="00363D94" w:rsidRPr="00CD3A49" w:rsidRDefault="005D7246" w:rsidP="00CD3A49">
            <w:pPr>
              <w:widowControl w:val="0"/>
              <w:autoSpaceDE w:val="0"/>
              <w:autoSpaceDN w:val="0"/>
              <w:adjustRightInd w:val="0"/>
              <w:spacing w:after="0" w:line="240" w:lineRule="auto"/>
              <w:rPr>
                <w:rFonts w:ascii="Times New Roman" w:hAnsi="Times New Roman"/>
                <w:sz w:val="24"/>
                <w:szCs w:val="24"/>
              </w:rPr>
            </w:pPr>
            <w:r w:rsidRPr="00CD3A49">
              <w:rPr>
                <w:rFonts w:ascii="Times New Roman" w:hAnsi="Times New Roman"/>
                <w:sz w:val="24"/>
                <w:szCs w:val="24"/>
              </w:rPr>
              <w:t>Dr. Myra Haulmark</w:t>
            </w:r>
          </w:p>
        </w:tc>
        <w:tc>
          <w:tcPr>
            <w:tcW w:w="3600" w:type="dxa"/>
            <w:shd w:val="clear" w:color="auto" w:fill="auto"/>
          </w:tcPr>
          <w:p w14:paraId="49E7A679" w14:textId="77777777" w:rsidR="00363D94" w:rsidRPr="00CD3A49" w:rsidRDefault="00363D94" w:rsidP="00CD3A49">
            <w:pPr>
              <w:widowControl w:val="0"/>
              <w:autoSpaceDE w:val="0"/>
              <w:autoSpaceDN w:val="0"/>
              <w:adjustRightInd w:val="0"/>
              <w:spacing w:after="0" w:line="240" w:lineRule="auto"/>
              <w:jc w:val="right"/>
              <w:rPr>
                <w:rFonts w:ascii="Times New Roman" w:hAnsi="Times New Roman"/>
                <w:sz w:val="24"/>
                <w:szCs w:val="24"/>
              </w:rPr>
            </w:pPr>
            <w:r w:rsidRPr="00CD3A49">
              <w:rPr>
                <w:rFonts w:ascii="Times New Roman" w:hAnsi="Times New Roman"/>
                <w:sz w:val="24"/>
                <w:szCs w:val="24"/>
              </w:rPr>
              <w:t>479.575.3740</w:t>
            </w:r>
          </w:p>
        </w:tc>
      </w:tr>
      <w:tr w:rsidR="00C21B2E" w:rsidRPr="00CD3A49" w14:paraId="61C22B71" w14:textId="77777777" w:rsidTr="00C92298">
        <w:tc>
          <w:tcPr>
            <w:tcW w:w="4230" w:type="dxa"/>
            <w:shd w:val="clear" w:color="auto" w:fill="auto"/>
          </w:tcPr>
          <w:p w14:paraId="750CA98E" w14:textId="77777777" w:rsidR="00363D94" w:rsidRPr="00C92298" w:rsidRDefault="005D7246" w:rsidP="00CD3A49">
            <w:pPr>
              <w:widowControl w:val="0"/>
              <w:autoSpaceDE w:val="0"/>
              <w:autoSpaceDN w:val="0"/>
              <w:adjustRightInd w:val="0"/>
              <w:spacing w:after="0" w:line="240" w:lineRule="auto"/>
              <w:rPr>
                <w:rFonts w:ascii="Times New Roman" w:hAnsi="Times New Roman"/>
                <w:i/>
                <w:sz w:val="24"/>
                <w:szCs w:val="24"/>
              </w:rPr>
            </w:pPr>
            <w:r w:rsidRPr="00C92298">
              <w:rPr>
                <w:rFonts w:ascii="Times New Roman" w:hAnsi="Times New Roman"/>
                <w:i/>
                <w:sz w:val="24"/>
                <w:szCs w:val="24"/>
              </w:rPr>
              <w:t>Assistant Director</w:t>
            </w:r>
          </w:p>
        </w:tc>
        <w:tc>
          <w:tcPr>
            <w:tcW w:w="3600" w:type="dxa"/>
            <w:shd w:val="clear" w:color="auto" w:fill="auto"/>
          </w:tcPr>
          <w:p w14:paraId="01D19EB5" w14:textId="77777777" w:rsidR="00363D94" w:rsidRPr="00CD3A49" w:rsidRDefault="00363D94" w:rsidP="00CD3A49">
            <w:pPr>
              <w:widowControl w:val="0"/>
              <w:autoSpaceDE w:val="0"/>
              <w:autoSpaceDN w:val="0"/>
              <w:adjustRightInd w:val="0"/>
              <w:spacing w:after="0" w:line="240" w:lineRule="auto"/>
              <w:jc w:val="right"/>
              <w:rPr>
                <w:rFonts w:ascii="Times New Roman" w:hAnsi="Times New Roman"/>
                <w:sz w:val="24"/>
                <w:szCs w:val="24"/>
              </w:rPr>
            </w:pPr>
            <w:r w:rsidRPr="00CD3A49">
              <w:rPr>
                <w:rFonts w:ascii="Times New Roman" w:hAnsi="Times New Roman"/>
                <w:sz w:val="24"/>
                <w:szCs w:val="24"/>
              </w:rPr>
              <w:t>338 Graduate Education</w:t>
            </w:r>
          </w:p>
        </w:tc>
      </w:tr>
      <w:tr w:rsidR="00C21B2E" w:rsidRPr="00CD3A49" w14:paraId="0FE844BE" w14:textId="77777777" w:rsidTr="00C92298">
        <w:tc>
          <w:tcPr>
            <w:tcW w:w="4230" w:type="dxa"/>
            <w:shd w:val="clear" w:color="auto" w:fill="auto"/>
          </w:tcPr>
          <w:p w14:paraId="710975E7" w14:textId="77777777" w:rsidR="00363D94" w:rsidRPr="00CD3A49" w:rsidRDefault="00363D94" w:rsidP="00CD3A49">
            <w:pPr>
              <w:widowControl w:val="0"/>
              <w:autoSpaceDE w:val="0"/>
              <w:autoSpaceDN w:val="0"/>
              <w:adjustRightInd w:val="0"/>
              <w:spacing w:after="0" w:line="240" w:lineRule="auto"/>
              <w:rPr>
                <w:rFonts w:ascii="Times New Roman" w:hAnsi="Times New Roman"/>
                <w:sz w:val="24"/>
                <w:szCs w:val="24"/>
              </w:rPr>
            </w:pPr>
          </w:p>
        </w:tc>
        <w:tc>
          <w:tcPr>
            <w:tcW w:w="3600" w:type="dxa"/>
            <w:shd w:val="clear" w:color="auto" w:fill="auto"/>
          </w:tcPr>
          <w:p w14:paraId="12FD0652" w14:textId="77777777" w:rsidR="00363D94" w:rsidRPr="00CD3A49" w:rsidRDefault="00363D94" w:rsidP="00CD3A49">
            <w:pPr>
              <w:widowControl w:val="0"/>
              <w:autoSpaceDE w:val="0"/>
              <w:autoSpaceDN w:val="0"/>
              <w:adjustRightInd w:val="0"/>
              <w:spacing w:after="0" w:line="240" w:lineRule="auto"/>
              <w:jc w:val="right"/>
              <w:rPr>
                <w:rFonts w:ascii="Times New Roman" w:hAnsi="Times New Roman"/>
                <w:sz w:val="24"/>
                <w:szCs w:val="24"/>
              </w:rPr>
            </w:pPr>
            <w:r w:rsidRPr="00CD3A49">
              <w:rPr>
                <w:rFonts w:ascii="Times New Roman" w:hAnsi="Times New Roman"/>
                <w:sz w:val="24"/>
                <w:szCs w:val="24"/>
              </w:rPr>
              <w:t>Fayetteville, AR 72701</w:t>
            </w:r>
          </w:p>
        </w:tc>
      </w:tr>
      <w:tr w:rsidR="00C21B2E" w:rsidRPr="00CD3A49" w14:paraId="41E9B8DE" w14:textId="77777777" w:rsidTr="00C92298">
        <w:tc>
          <w:tcPr>
            <w:tcW w:w="4230" w:type="dxa"/>
            <w:shd w:val="clear" w:color="auto" w:fill="auto"/>
          </w:tcPr>
          <w:p w14:paraId="5CA1F567" w14:textId="77777777" w:rsidR="00363D94" w:rsidRPr="00CD3A49" w:rsidRDefault="00363D94" w:rsidP="00CD3A49">
            <w:pPr>
              <w:widowControl w:val="0"/>
              <w:autoSpaceDE w:val="0"/>
              <w:autoSpaceDN w:val="0"/>
              <w:adjustRightInd w:val="0"/>
              <w:spacing w:after="0" w:line="240" w:lineRule="auto"/>
              <w:rPr>
                <w:rFonts w:ascii="Times New Roman" w:hAnsi="Times New Roman"/>
                <w:sz w:val="24"/>
                <w:szCs w:val="24"/>
              </w:rPr>
            </w:pPr>
          </w:p>
        </w:tc>
        <w:tc>
          <w:tcPr>
            <w:tcW w:w="3600" w:type="dxa"/>
            <w:shd w:val="clear" w:color="auto" w:fill="auto"/>
          </w:tcPr>
          <w:p w14:paraId="4C505C17" w14:textId="77777777" w:rsidR="00363D94" w:rsidRPr="00CD3A49" w:rsidRDefault="00C653EE" w:rsidP="00CD3A49">
            <w:pPr>
              <w:widowControl w:val="0"/>
              <w:autoSpaceDE w:val="0"/>
              <w:autoSpaceDN w:val="0"/>
              <w:adjustRightInd w:val="0"/>
              <w:spacing w:after="0" w:line="240" w:lineRule="auto"/>
              <w:jc w:val="right"/>
              <w:rPr>
                <w:rFonts w:ascii="Times New Roman" w:hAnsi="Times New Roman"/>
                <w:sz w:val="24"/>
                <w:szCs w:val="24"/>
              </w:rPr>
            </w:pPr>
            <w:hyperlink r:id="rId15" w:history="1">
              <w:r w:rsidR="00363D94" w:rsidRPr="00CD3A49">
                <w:rPr>
                  <w:rStyle w:val="Hyperlink"/>
                  <w:rFonts w:ascii="Times New Roman" w:hAnsi="Times New Roman"/>
                  <w:sz w:val="24"/>
                  <w:szCs w:val="24"/>
                </w:rPr>
                <w:t>haulmark@uark.edu</w:t>
              </w:r>
            </w:hyperlink>
          </w:p>
        </w:tc>
      </w:tr>
      <w:tr w:rsidR="00C21B2E" w:rsidRPr="00CD3A49" w14:paraId="7E89B666" w14:textId="77777777" w:rsidTr="00C92298">
        <w:tc>
          <w:tcPr>
            <w:tcW w:w="4230" w:type="dxa"/>
            <w:shd w:val="clear" w:color="auto" w:fill="auto"/>
          </w:tcPr>
          <w:p w14:paraId="3E6606AC" w14:textId="77777777" w:rsidR="00363D94" w:rsidRPr="00CD3A49" w:rsidRDefault="00363D94" w:rsidP="00CD3A49">
            <w:pPr>
              <w:widowControl w:val="0"/>
              <w:autoSpaceDE w:val="0"/>
              <w:autoSpaceDN w:val="0"/>
              <w:adjustRightInd w:val="0"/>
              <w:spacing w:after="0" w:line="240" w:lineRule="auto"/>
              <w:rPr>
                <w:rFonts w:ascii="Times New Roman" w:hAnsi="Times New Roman"/>
                <w:sz w:val="24"/>
                <w:szCs w:val="24"/>
              </w:rPr>
            </w:pPr>
          </w:p>
        </w:tc>
        <w:tc>
          <w:tcPr>
            <w:tcW w:w="3600" w:type="dxa"/>
            <w:shd w:val="clear" w:color="auto" w:fill="auto"/>
          </w:tcPr>
          <w:p w14:paraId="6B1ACF25" w14:textId="77777777" w:rsidR="00363D94" w:rsidRPr="00CD3A49" w:rsidRDefault="00363D94" w:rsidP="00CD3A49">
            <w:pPr>
              <w:widowControl w:val="0"/>
              <w:autoSpaceDE w:val="0"/>
              <w:autoSpaceDN w:val="0"/>
              <w:adjustRightInd w:val="0"/>
              <w:spacing w:after="0" w:line="240" w:lineRule="auto"/>
              <w:jc w:val="right"/>
              <w:rPr>
                <w:rFonts w:ascii="Times New Roman" w:hAnsi="Times New Roman"/>
                <w:sz w:val="24"/>
                <w:szCs w:val="24"/>
              </w:rPr>
            </w:pPr>
          </w:p>
        </w:tc>
      </w:tr>
    </w:tbl>
    <w:p w14:paraId="04275FEB" w14:textId="77777777" w:rsidR="005D7246" w:rsidRDefault="005D7246" w:rsidP="00C92298">
      <w:pPr>
        <w:widowControl w:val="0"/>
        <w:autoSpaceDE w:val="0"/>
        <w:autoSpaceDN w:val="0"/>
        <w:adjustRightInd w:val="0"/>
        <w:spacing w:after="0" w:line="240" w:lineRule="auto"/>
        <w:rPr>
          <w:rFonts w:ascii="Times New Roman" w:hAnsi="Times New Roman"/>
          <w:sz w:val="24"/>
          <w:szCs w:val="24"/>
        </w:rPr>
      </w:pPr>
    </w:p>
    <w:p w14:paraId="75976D65" w14:textId="77777777" w:rsidR="00915E16" w:rsidRDefault="005D7246" w:rsidP="00877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For </w:t>
      </w:r>
      <w:r w:rsidRPr="00C92298">
        <w:rPr>
          <w:rFonts w:ascii="Times New Roman" w:hAnsi="Times New Roman"/>
          <w:b/>
          <w:sz w:val="24"/>
          <w:szCs w:val="24"/>
        </w:rPr>
        <w:t>licensure information</w:t>
      </w:r>
      <w:r>
        <w:rPr>
          <w:rFonts w:ascii="Times New Roman" w:hAnsi="Times New Roman"/>
          <w:sz w:val="24"/>
          <w:szCs w:val="24"/>
        </w:rPr>
        <w:t xml:space="preserve">, visit </w:t>
      </w:r>
      <w:hyperlink r:id="rId16" w:history="1">
        <w:r w:rsidRPr="003562AB">
          <w:rPr>
            <w:rStyle w:val="Hyperlink"/>
            <w:rFonts w:ascii="Times New Roman" w:hAnsi="Times New Roman"/>
            <w:sz w:val="24"/>
            <w:szCs w:val="24"/>
          </w:rPr>
          <w:t>http://www.coehp.uark.edu</w:t>
        </w:r>
      </w:hyperlink>
      <w:r>
        <w:rPr>
          <w:rFonts w:ascii="Times New Roman" w:hAnsi="Times New Roman"/>
          <w:sz w:val="24"/>
          <w:szCs w:val="24"/>
        </w:rPr>
        <w:t xml:space="preserve"> and c</w:t>
      </w:r>
      <w:r w:rsidRPr="0021289F">
        <w:rPr>
          <w:rFonts w:ascii="Times New Roman" w:hAnsi="Times New Roman"/>
          <w:sz w:val="24"/>
          <w:szCs w:val="24"/>
        </w:rPr>
        <w:t xml:space="preserve">lick on Teacher Licensure </w:t>
      </w:r>
      <w:r>
        <w:rPr>
          <w:rFonts w:ascii="Times New Roman" w:hAnsi="Times New Roman"/>
          <w:sz w:val="24"/>
          <w:szCs w:val="24"/>
        </w:rPr>
        <w:t>link under “Students.” There you can access the following: U of A Teacher Licensure Checklist,</w:t>
      </w:r>
    </w:p>
    <w:p w14:paraId="4D4CB048" w14:textId="77777777" w:rsidR="005D7246" w:rsidRDefault="005D7246" w:rsidP="00877B04">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 U</w:t>
      </w:r>
      <w:r w:rsidR="00915E16">
        <w:rPr>
          <w:rFonts w:ascii="Times New Roman" w:hAnsi="Times New Roman"/>
          <w:sz w:val="24"/>
          <w:szCs w:val="24"/>
        </w:rPr>
        <w:t xml:space="preserve"> </w:t>
      </w:r>
      <w:r>
        <w:rPr>
          <w:rFonts w:ascii="Times New Roman" w:hAnsi="Times New Roman"/>
          <w:sz w:val="24"/>
          <w:szCs w:val="24"/>
        </w:rPr>
        <w:t>of</w:t>
      </w:r>
      <w:r w:rsidR="00915E16">
        <w:rPr>
          <w:rFonts w:ascii="Times New Roman" w:hAnsi="Times New Roman"/>
          <w:sz w:val="24"/>
          <w:szCs w:val="24"/>
        </w:rPr>
        <w:t xml:space="preserve"> </w:t>
      </w:r>
      <w:r>
        <w:rPr>
          <w:rFonts w:ascii="Times New Roman" w:hAnsi="Times New Roman"/>
          <w:sz w:val="24"/>
          <w:szCs w:val="24"/>
        </w:rPr>
        <w:t xml:space="preserve">A Additional Licensure Plans, and Internship Evaluations. </w:t>
      </w:r>
      <w:r>
        <w:rPr>
          <w:rFonts w:ascii="Times New Roman" w:hAnsi="Times New Roman"/>
          <w:b/>
          <w:sz w:val="24"/>
          <w:szCs w:val="24"/>
        </w:rPr>
        <w:br/>
      </w:r>
    </w:p>
    <w:p w14:paraId="121385E9" w14:textId="77777777" w:rsidR="005D7246" w:rsidRDefault="005D7246" w:rsidP="00C9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br w:type="page"/>
      </w:r>
      <w:r w:rsidRPr="00C92298">
        <w:rPr>
          <w:rFonts w:ascii="Times New Roman" w:hAnsi="Times New Roman"/>
          <w:b/>
          <w:sz w:val="24"/>
          <w:szCs w:val="24"/>
        </w:rPr>
        <w:lastRenderedPageBreak/>
        <w:t>Arkansas Department of Education</w:t>
      </w:r>
      <w:r>
        <w:rPr>
          <w:rFonts w:ascii="Times New Roman" w:hAnsi="Times New Roman"/>
          <w:b/>
          <w:sz w:val="24"/>
          <w:szCs w:val="24"/>
        </w:rPr>
        <w:t xml:space="preserve"> (Licensure)</w:t>
      </w:r>
    </w:p>
    <w:p w14:paraId="120507A0" w14:textId="77777777" w:rsidR="005D7246" w:rsidRDefault="005D7246" w:rsidP="00C92298">
      <w:pPr>
        <w:widowControl w:val="0"/>
        <w:autoSpaceDE w:val="0"/>
        <w:autoSpaceDN w:val="0"/>
        <w:adjustRightInd w:val="0"/>
        <w:spacing w:after="0" w:line="240" w:lineRule="auto"/>
        <w:rPr>
          <w:rFonts w:ascii="Times New Roman" w:hAnsi="Times New Roman"/>
          <w:sz w:val="24"/>
          <w:szCs w:val="24"/>
        </w:rPr>
      </w:pPr>
    </w:p>
    <w:p w14:paraId="66023FA4" w14:textId="77777777" w:rsidR="005D7246" w:rsidRDefault="005D7246" w:rsidP="00C9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Four Capitol Mall</w:t>
      </w:r>
    </w:p>
    <w:p w14:paraId="7F507175" w14:textId="77777777" w:rsidR="005D7246" w:rsidRDefault="005D7246" w:rsidP="00C9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Little Rock, AR 72201</w:t>
      </w:r>
    </w:p>
    <w:p w14:paraId="4C1D9183" w14:textId="77777777" w:rsidR="005D7246" w:rsidRDefault="005D7246" w:rsidP="00C9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 501.682.4342</w:t>
      </w:r>
    </w:p>
    <w:p w14:paraId="256419BF" w14:textId="77777777" w:rsidR="005D7246" w:rsidRDefault="005D7246" w:rsidP="00C92298">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(F) 682.4898</w:t>
      </w:r>
      <w:bookmarkStart w:id="24" w:name="page24"/>
      <w:bookmarkEnd w:id="24"/>
    </w:p>
    <w:p w14:paraId="0C3C6EFC" w14:textId="77777777" w:rsidR="005D7246" w:rsidRPr="0021289F" w:rsidRDefault="005D7246" w:rsidP="00C92298">
      <w:pPr>
        <w:widowControl w:val="0"/>
        <w:autoSpaceDE w:val="0"/>
        <w:autoSpaceDN w:val="0"/>
        <w:adjustRightInd w:val="0"/>
        <w:spacing w:after="0" w:line="240" w:lineRule="auto"/>
        <w:rPr>
          <w:rFonts w:ascii="Times New Roman" w:hAnsi="Times New Roman"/>
          <w:sz w:val="24"/>
          <w:szCs w:val="24"/>
        </w:rPr>
      </w:pPr>
      <w:r w:rsidRPr="0021289F">
        <w:rPr>
          <w:rFonts w:ascii="Times New Roman" w:hAnsi="Times New Roman"/>
          <w:color w:val="0000FF"/>
          <w:sz w:val="24"/>
          <w:szCs w:val="24"/>
          <w:u w:val="single"/>
        </w:rPr>
        <w:t>http://arkedu.state.ar.us/</w:t>
      </w:r>
    </w:p>
    <w:p w14:paraId="057A6EAD"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44F48E02"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p>
    <w:p w14:paraId="74F8AE2D" w14:textId="77777777" w:rsidR="00DB5600" w:rsidRPr="00C92298" w:rsidRDefault="00EC6B8F" w:rsidP="00C92298">
      <w:pPr>
        <w:widowControl w:val="0"/>
        <w:tabs>
          <w:tab w:val="num" w:pos="700"/>
          <w:tab w:val="left" w:pos="3940"/>
        </w:tabs>
        <w:autoSpaceDE w:val="0"/>
        <w:autoSpaceDN w:val="0"/>
        <w:adjustRightInd w:val="0"/>
        <w:spacing w:after="0" w:line="240" w:lineRule="auto"/>
        <w:rPr>
          <w:rFonts w:ascii="Times New Roman" w:hAnsi="Times New Roman"/>
          <w:sz w:val="24"/>
          <w:szCs w:val="24"/>
        </w:rPr>
      </w:pPr>
      <w:r w:rsidRPr="00C92298">
        <w:rPr>
          <w:rFonts w:ascii="Times New Roman" w:hAnsi="Times New Roman"/>
          <w:b/>
          <w:bCs/>
          <w:sz w:val="24"/>
          <w:szCs w:val="24"/>
        </w:rPr>
        <w:t xml:space="preserve">Praxis (ETS) </w:t>
      </w:r>
      <w:r w:rsidR="00CD3A49">
        <w:rPr>
          <w:rFonts w:ascii="Times New Roman" w:hAnsi="Times New Roman"/>
          <w:b/>
          <w:bCs/>
          <w:sz w:val="24"/>
          <w:szCs w:val="24"/>
        </w:rPr>
        <w:t>Website</w:t>
      </w:r>
      <w:r w:rsidRPr="00C92298">
        <w:rPr>
          <w:rFonts w:ascii="Times New Roman" w:hAnsi="Times New Roman"/>
          <w:sz w:val="24"/>
          <w:szCs w:val="24"/>
        </w:rPr>
        <w:tab/>
      </w:r>
    </w:p>
    <w:p w14:paraId="033EF12F" w14:textId="77777777" w:rsidR="00EC6B8F" w:rsidRPr="00C92298" w:rsidRDefault="00EC6B8F" w:rsidP="00C92298">
      <w:pPr>
        <w:widowControl w:val="0"/>
        <w:autoSpaceDE w:val="0"/>
        <w:autoSpaceDN w:val="0"/>
        <w:adjustRightInd w:val="0"/>
        <w:spacing w:after="0" w:line="240" w:lineRule="auto"/>
        <w:rPr>
          <w:rFonts w:ascii="Times New Roman" w:hAnsi="Times New Roman"/>
          <w:sz w:val="24"/>
          <w:szCs w:val="24"/>
        </w:rPr>
      </w:pPr>
      <w:r w:rsidRPr="00C92298">
        <w:rPr>
          <w:rFonts w:ascii="Times New Roman" w:hAnsi="Times New Roman"/>
          <w:color w:val="0000FF"/>
          <w:sz w:val="24"/>
          <w:szCs w:val="24"/>
          <w:u w:val="single"/>
        </w:rPr>
        <w:t>www.ets.org/praxis</w:t>
      </w:r>
      <w:bookmarkStart w:id="25" w:name="page25"/>
      <w:bookmarkStart w:id="26" w:name="page26"/>
      <w:bookmarkStart w:id="27" w:name="page27"/>
      <w:bookmarkStart w:id="28" w:name="page28"/>
      <w:bookmarkStart w:id="29" w:name="page29"/>
      <w:bookmarkStart w:id="30" w:name="page30"/>
      <w:bookmarkStart w:id="31" w:name="page31"/>
      <w:bookmarkStart w:id="32" w:name="page32"/>
      <w:bookmarkStart w:id="33" w:name="page33"/>
      <w:bookmarkStart w:id="34" w:name="page34"/>
      <w:bookmarkStart w:id="35" w:name="page35"/>
      <w:bookmarkStart w:id="36" w:name="page36"/>
      <w:bookmarkStart w:id="37" w:name="page37"/>
      <w:bookmarkStart w:id="38" w:name="page38"/>
      <w:bookmarkStart w:id="39" w:name="page3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sectPr w:rsidR="00EC6B8F" w:rsidRPr="00C92298" w:rsidSect="00C92298">
      <w:footerReference w:type="default" r:id="rId17"/>
      <w:pgSz w:w="12240" w:h="15840"/>
      <w:pgMar w:top="1440" w:right="1440" w:bottom="1440" w:left="1440" w:header="720" w:footer="720" w:gutter="0"/>
      <w:pgNumType w:start="1"/>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755D0" w14:textId="77777777" w:rsidR="00FF421F" w:rsidRDefault="00FF421F" w:rsidP="00F83BAB">
      <w:pPr>
        <w:spacing w:after="0" w:line="240" w:lineRule="auto"/>
      </w:pPr>
      <w:r>
        <w:separator/>
      </w:r>
    </w:p>
  </w:endnote>
  <w:endnote w:type="continuationSeparator" w:id="0">
    <w:p w14:paraId="35A1C8DB" w14:textId="77777777" w:rsidR="00FF421F" w:rsidRDefault="00FF421F" w:rsidP="00F83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2C1A" w14:textId="77777777" w:rsidR="00BF0510" w:rsidRDefault="00BF0510">
    <w:pPr>
      <w:pStyle w:val="Footer"/>
      <w:jc w:val="center"/>
    </w:pPr>
  </w:p>
  <w:p w14:paraId="4484C52D" w14:textId="77777777" w:rsidR="00BF0510" w:rsidRDefault="00BF0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617C2" w14:textId="07C27CDD" w:rsidR="00BF0510" w:rsidRPr="00C92298" w:rsidRDefault="00BF0510">
    <w:pPr>
      <w:pStyle w:val="Footer"/>
      <w:jc w:val="center"/>
      <w:rPr>
        <w:rFonts w:ascii="Times New Roman" w:hAnsi="Times New Roman"/>
      </w:rPr>
    </w:pPr>
    <w:r w:rsidRPr="00C92298">
      <w:rPr>
        <w:rFonts w:ascii="Times New Roman" w:hAnsi="Times New Roman"/>
      </w:rPr>
      <w:fldChar w:fldCharType="begin"/>
    </w:r>
    <w:r w:rsidRPr="00C92298">
      <w:rPr>
        <w:rFonts w:ascii="Times New Roman" w:hAnsi="Times New Roman"/>
      </w:rPr>
      <w:instrText xml:space="preserve"> PAGE   \* MERGEFORMAT </w:instrText>
    </w:r>
    <w:r w:rsidRPr="00C92298">
      <w:rPr>
        <w:rFonts w:ascii="Times New Roman" w:hAnsi="Times New Roman"/>
      </w:rPr>
      <w:fldChar w:fldCharType="separate"/>
    </w:r>
    <w:r w:rsidR="00C653EE">
      <w:rPr>
        <w:rFonts w:ascii="Times New Roman" w:hAnsi="Times New Roman"/>
        <w:noProof/>
      </w:rPr>
      <w:t>1</w:t>
    </w:r>
    <w:r w:rsidRPr="00C92298">
      <w:rPr>
        <w:rFonts w:ascii="Times New Roman" w:hAnsi="Times New Roman"/>
        <w:noProof/>
      </w:rPr>
      <w:fldChar w:fldCharType="end"/>
    </w:r>
  </w:p>
  <w:p w14:paraId="5B9A46CA" w14:textId="77777777" w:rsidR="00BF0510" w:rsidRDefault="00BF0510" w:rsidP="00C92298">
    <w:pPr>
      <w:pStyle w:val="Footer"/>
      <w:tabs>
        <w:tab w:val="clear" w:pos="4680"/>
        <w:tab w:val="clear" w:pos="9360"/>
        <w:tab w:val="left" w:pos="57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A4769" w14:textId="77777777" w:rsidR="00FF421F" w:rsidRDefault="00FF421F" w:rsidP="00F83BAB">
      <w:pPr>
        <w:spacing w:after="0" w:line="240" w:lineRule="auto"/>
      </w:pPr>
      <w:r>
        <w:separator/>
      </w:r>
    </w:p>
  </w:footnote>
  <w:footnote w:type="continuationSeparator" w:id="0">
    <w:p w14:paraId="2802B05D" w14:textId="77777777" w:rsidR="00FF421F" w:rsidRDefault="00FF421F" w:rsidP="00F83B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24"/>
    <w:multiLevelType w:val="hybridMultilevel"/>
    <w:tmpl w:val="0000305E"/>
    <w:lvl w:ilvl="0" w:tplc="0000440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732"/>
    <w:multiLevelType w:val="hybridMultilevel"/>
    <w:tmpl w:val="00000120"/>
    <w:lvl w:ilvl="0" w:tplc="0000759A">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238"/>
    <w:multiLevelType w:val="hybridMultilevel"/>
    <w:tmpl w:val="00003B25"/>
    <w:lvl w:ilvl="0" w:tplc="00001E1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00003A9E">
      <w:start w:val="5"/>
      <w:numFmt w:val="decimal"/>
      <w:lvlText w:val="%2."/>
      <w:lvlJc w:val="left"/>
      <w:pPr>
        <w:tabs>
          <w:tab w:val="num" w:pos="1440"/>
        </w:tabs>
        <w:ind w:left="1440" w:hanging="360"/>
      </w:pPr>
      <w:rPr>
        <w:rFonts w:cs="Times New Roman"/>
      </w:rPr>
    </w:lvl>
    <w:lvl w:ilvl="2" w:tplc="0000797D">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350"/>
    <w:multiLevelType w:val="hybridMultilevel"/>
    <w:tmpl w:val="000022EE"/>
    <w:lvl w:ilvl="0" w:tplc="00004B40">
      <w:start w:val="1"/>
      <w:numFmt w:val="decimal"/>
      <w:lvlText w:val="%1."/>
      <w:lvlJc w:val="left"/>
      <w:pPr>
        <w:tabs>
          <w:tab w:val="num" w:pos="720"/>
        </w:tabs>
        <w:ind w:left="720" w:hanging="360"/>
      </w:pPr>
      <w:rPr>
        <w:rFonts w:cs="Times New Roman"/>
      </w:rPr>
    </w:lvl>
    <w:lvl w:ilvl="1" w:tplc="00005878">
      <w:start w:val="3"/>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260D"/>
    <w:multiLevelType w:val="hybridMultilevel"/>
    <w:tmpl w:val="00006B89"/>
    <w:lvl w:ilvl="0" w:tplc="0000030A">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2C3B"/>
    <w:multiLevelType w:val="hybridMultilevel"/>
    <w:tmpl w:val="000015A1"/>
    <w:lvl w:ilvl="0" w:tplc="00005422">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2CD6"/>
    <w:multiLevelType w:val="hybridMultilevel"/>
    <w:tmpl w:val="000072AE"/>
    <w:lvl w:ilvl="0" w:tplc="00006952">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301C"/>
    <w:multiLevelType w:val="hybridMultilevel"/>
    <w:tmpl w:val="00000BDB"/>
    <w:lvl w:ilvl="0" w:tplc="000056AE">
      <w:start w:val="2"/>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366B"/>
    <w:multiLevelType w:val="hybridMultilevel"/>
    <w:tmpl w:val="000066C4"/>
    <w:lvl w:ilvl="0" w:tplc="00004230">
      <w:start w:val="12"/>
      <w:numFmt w:val="decimal"/>
      <w:lvlText w:val="%1."/>
      <w:lvlJc w:val="left"/>
      <w:pPr>
        <w:tabs>
          <w:tab w:val="num" w:pos="720"/>
        </w:tabs>
        <w:ind w:left="720" w:hanging="360"/>
      </w:pPr>
      <w:rPr>
        <w:rFonts w:cs="Times New Roman"/>
      </w:rPr>
    </w:lvl>
    <w:lvl w:ilvl="1" w:tplc="00007EB7">
      <w:start w:val="1"/>
      <w:numFmt w:val="decimal"/>
      <w:lvlText w:val="%2"/>
      <w:lvlJc w:val="left"/>
      <w:pPr>
        <w:tabs>
          <w:tab w:val="num" w:pos="1440"/>
        </w:tabs>
        <w:ind w:left="1440" w:hanging="360"/>
      </w:pPr>
      <w:rPr>
        <w:rFonts w:cs="Times New Roman"/>
      </w:rPr>
    </w:lvl>
    <w:lvl w:ilvl="2" w:tplc="00006032">
      <w:start w:val="2"/>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3EF6"/>
    <w:multiLevelType w:val="hybridMultilevel"/>
    <w:tmpl w:val="00000822"/>
    <w:lvl w:ilvl="0" w:tplc="00005991">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409D"/>
    <w:multiLevelType w:val="hybridMultilevel"/>
    <w:tmpl w:val="000012E1"/>
    <w:lvl w:ilvl="0" w:tplc="0000798B">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491C"/>
    <w:multiLevelType w:val="hybridMultilevel"/>
    <w:tmpl w:val="00004D06"/>
    <w:lvl w:ilvl="0" w:tplc="00004DB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4DF2"/>
    <w:multiLevelType w:val="hybridMultilevel"/>
    <w:tmpl w:val="00004944"/>
    <w:lvl w:ilvl="0" w:tplc="00002E40">
      <w:start w:val="1"/>
      <w:numFmt w:val="decimal"/>
      <w:lvlText w:val="%1"/>
      <w:lvlJc w:val="left"/>
      <w:pPr>
        <w:tabs>
          <w:tab w:val="num" w:pos="720"/>
        </w:tabs>
        <w:ind w:left="720" w:hanging="360"/>
      </w:pPr>
      <w:rPr>
        <w:rFonts w:cs="Times New Roman"/>
      </w:rPr>
    </w:lvl>
    <w:lvl w:ilvl="1" w:tplc="00001366">
      <w:start w:val="9"/>
      <w:numFmt w:val="decimal"/>
      <w:lvlText w:val="%2."/>
      <w:lvlJc w:val="left"/>
      <w:pPr>
        <w:tabs>
          <w:tab w:val="num" w:pos="1440"/>
        </w:tabs>
        <w:ind w:left="1440" w:hanging="360"/>
      </w:pPr>
      <w:rPr>
        <w:rFonts w:cs="Times New Roman"/>
      </w:rPr>
    </w:lvl>
    <w:lvl w:ilvl="2" w:tplc="00001CD0">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E45"/>
    <w:multiLevelType w:val="hybridMultilevel"/>
    <w:tmpl w:val="0000323B"/>
    <w:lvl w:ilvl="0" w:tplc="0000221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5F49"/>
    <w:multiLevelType w:val="hybridMultilevel"/>
    <w:tmpl w:val="00000DDC"/>
    <w:lvl w:ilvl="0" w:tplc="00004CAD">
      <w:start w:val="8"/>
      <w:numFmt w:val="decimal"/>
      <w:lvlText w:val="%1."/>
      <w:lvlJc w:val="left"/>
      <w:pPr>
        <w:tabs>
          <w:tab w:val="num" w:pos="720"/>
        </w:tabs>
        <w:ind w:left="720" w:hanging="360"/>
      </w:pPr>
      <w:rPr>
        <w:rFonts w:cs="Times New Roman"/>
      </w:rPr>
    </w:lvl>
    <w:lvl w:ilvl="1" w:tplc="0000314F">
      <w:start w:val="1"/>
      <w:numFmt w:val="decimal"/>
      <w:lvlText w:val="%2"/>
      <w:lvlJc w:val="left"/>
      <w:pPr>
        <w:tabs>
          <w:tab w:val="num" w:pos="1440"/>
        </w:tabs>
        <w:ind w:left="1440" w:hanging="360"/>
      </w:pPr>
      <w:rPr>
        <w:rFonts w:cs="Times New Roman"/>
      </w:rPr>
    </w:lvl>
    <w:lvl w:ilvl="2" w:tplc="00005E14">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5F90"/>
    <w:multiLevelType w:val="hybridMultilevel"/>
    <w:tmpl w:val="00001649"/>
    <w:lvl w:ilvl="0" w:tplc="00006DF1">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6784"/>
    <w:multiLevelType w:val="hybridMultilevel"/>
    <w:tmpl w:val="00004AE1"/>
    <w:lvl w:ilvl="0" w:tplc="00003D6C">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6B36"/>
    <w:multiLevelType w:val="hybridMultilevel"/>
    <w:tmpl w:val="00005CFD"/>
    <w:lvl w:ilvl="0" w:tplc="00003E12">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6E5D"/>
    <w:multiLevelType w:val="hybridMultilevel"/>
    <w:tmpl w:val="00001AD4"/>
    <w:lvl w:ilvl="0" w:tplc="000063CB">
      <w:start w:val="1"/>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11B27D4"/>
    <w:multiLevelType w:val="hybridMultilevel"/>
    <w:tmpl w:val="3328F4C8"/>
    <w:lvl w:ilvl="0" w:tplc="04090015">
      <w:start w:val="1"/>
      <w:numFmt w:val="upperLetter"/>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2" w15:restartNumberingAfterBreak="0">
    <w:nsid w:val="03034765"/>
    <w:multiLevelType w:val="hybridMultilevel"/>
    <w:tmpl w:val="BC606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3F90E82"/>
    <w:multiLevelType w:val="hybridMultilevel"/>
    <w:tmpl w:val="7CD2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F07903"/>
    <w:multiLevelType w:val="hybridMultilevel"/>
    <w:tmpl w:val="6368162C"/>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97B55A7"/>
    <w:multiLevelType w:val="hybridMultilevel"/>
    <w:tmpl w:val="514C6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F5726B3"/>
    <w:multiLevelType w:val="multilevel"/>
    <w:tmpl w:val="9F9A40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1193249"/>
    <w:multiLevelType w:val="hybridMultilevel"/>
    <w:tmpl w:val="D1425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5E05AEF"/>
    <w:multiLevelType w:val="hybridMultilevel"/>
    <w:tmpl w:val="0A3CEC9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170140CA"/>
    <w:multiLevelType w:val="hybridMultilevel"/>
    <w:tmpl w:val="37AC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8B34D65"/>
    <w:multiLevelType w:val="hybridMultilevel"/>
    <w:tmpl w:val="D804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B10432"/>
    <w:multiLevelType w:val="hybridMultilevel"/>
    <w:tmpl w:val="6BCCE546"/>
    <w:lvl w:ilvl="0" w:tplc="95A20BA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24BC7926"/>
    <w:multiLevelType w:val="hybridMultilevel"/>
    <w:tmpl w:val="FA7C32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97405A"/>
    <w:multiLevelType w:val="hybridMultilevel"/>
    <w:tmpl w:val="1A4C2EA8"/>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274D73B1"/>
    <w:multiLevelType w:val="hybridMultilevel"/>
    <w:tmpl w:val="582E4038"/>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355D7432"/>
    <w:multiLevelType w:val="hybridMultilevel"/>
    <w:tmpl w:val="CFBCD578"/>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15:restartNumberingAfterBreak="0">
    <w:nsid w:val="383F7F22"/>
    <w:multiLevelType w:val="hybridMultilevel"/>
    <w:tmpl w:val="3334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7B50E0"/>
    <w:multiLevelType w:val="hybridMultilevel"/>
    <w:tmpl w:val="CB56508E"/>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8" w15:restartNumberingAfterBreak="0">
    <w:nsid w:val="411A41CE"/>
    <w:multiLevelType w:val="hybridMultilevel"/>
    <w:tmpl w:val="63E6D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1D3033F"/>
    <w:multiLevelType w:val="hybridMultilevel"/>
    <w:tmpl w:val="8496F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B11208"/>
    <w:multiLevelType w:val="hybridMultilevel"/>
    <w:tmpl w:val="CA66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B73F5A"/>
    <w:multiLevelType w:val="hybridMultilevel"/>
    <w:tmpl w:val="9D22B064"/>
    <w:lvl w:ilvl="0" w:tplc="38764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F272A0"/>
    <w:multiLevelType w:val="hybridMultilevel"/>
    <w:tmpl w:val="6A36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791337"/>
    <w:multiLevelType w:val="hybridMultilevel"/>
    <w:tmpl w:val="942A9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791EEA"/>
    <w:multiLevelType w:val="hybridMultilevel"/>
    <w:tmpl w:val="473C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7E4DF9"/>
    <w:multiLevelType w:val="hybridMultilevel"/>
    <w:tmpl w:val="71925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A67710"/>
    <w:multiLevelType w:val="hybridMultilevel"/>
    <w:tmpl w:val="E9EA6A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63D95288"/>
    <w:multiLevelType w:val="hybridMultilevel"/>
    <w:tmpl w:val="C3648166"/>
    <w:lvl w:ilvl="0" w:tplc="38764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156E97"/>
    <w:multiLevelType w:val="hybridMultilevel"/>
    <w:tmpl w:val="E77A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007C9A"/>
    <w:multiLevelType w:val="hybridMultilevel"/>
    <w:tmpl w:val="D368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99538B"/>
    <w:multiLevelType w:val="hybridMultilevel"/>
    <w:tmpl w:val="2CA062BA"/>
    <w:lvl w:ilvl="0" w:tplc="A0AEB152">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1" w15:restartNumberingAfterBreak="0">
    <w:nsid w:val="742177EC"/>
    <w:multiLevelType w:val="hybridMultilevel"/>
    <w:tmpl w:val="4D86645A"/>
    <w:lvl w:ilvl="0" w:tplc="FB5EC6E8">
      <w:start w:val="5"/>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62" w15:restartNumberingAfterBreak="0">
    <w:nsid w:val="799F0D73"/>
    <w:multiLevelType w:val="hybridMultilevel"/>
    <w:tmpl w:val="5E7A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12"/>
  </w:num>
  <w:num w:numId="4">
    <w:abstractNumId w:val="24"/>
  </w:num>
  <w:num w:numId="5">
    <w:abstractNumId w:val="22"/>
  </w:num>
  <w:num w:numId="6">
    <w:abstractNumId w:val="2"/>
  </w:num>
  <w:num w:numId="7">
    <w:abstractNumId w:val="5"/>
  </w:num>
  <w:num w:numId="8">
    <w:abstractNumId w:val="16"/>
  </w:num>
  <w:num w:numId="9">
    <w:abstractNumId w:val="1"/>
  </w:num>
  <w:num w:numId="10">
    <w:abstractNumId w:val="19"/>
  </w:num>
  <w:num w:numId="11">
    <w:abstractNumId w:val="6"/>
  </w:num>
  <w:num w:numId="12">
    <w:abstractNumId w:val="13"/>
  </w:num>
  <w:num w:numId="13">
    <w:abstractNumId w:val="25"/>
  </w:num>
  <w:num w:numId="14">
    <w:abstractNumId w:val="10"/>
  </w:num>
  <w:num w:numId="15">
    <w:abstractNumId w:val="30"/>
  </w:num>
  <w:num w:numId="16">
    <w:abstractNumId w:val="4"/>
  </w:num>
  <w:num w:numId="17">
    <w:abstractNumId w:val="29"/>
  </w:num>
  <w:num w:numId="18">
    <w:abstractNumId w:val="28"/>
  </w:num>
  <w:num w:numId="19">
    <w:abstractNumId w:val="21"/>
  </w:num>
  <w:num w:numId="20">
    <w:abstractNumId w:val="9"/>
  </w:num>
  <w:num w:numId="21">
    <w:abstractNumId w:val="14"/>
  </w:num>
  <w:num w:numId="22">
    <w:abstractNumId w:val="3"/>
  </w:num>
  <w:num w:numId="23">
    <w:abstractNumId w:val="8"/>
  </w:num>
  <w:num w:numId="24">
    <w:abstractNumId w:val="27"/>
  </w:num>
  <w:num w:numId="25">
    <w:abstractNumId w:val="7"/>
  </w:num>
  <w:num w:numId="26">
    <w:abstractNumId w:val="23"/>
  </w:num>
  <w:num w:numId="27">
    <w:abstractNumId w:val="20"/>
  </w:num>
  <w:num w:numId="28">
    <w:abstractNumId w:val="15"/>
  </w:num>
  <w:num w:numId="29">
    <w:abstractNumId w:val="11"/>
  </w:num>
  <w:num w:numId="30">
    <w:abstractNumId w:val="17"/>
  </w:num>
  <w:num w:numId="31">
    <w:abstractNumId w:val="18"/>
  </w:num>
  <w:num w:numId="32">
    <w:abstractNumId w:val="31"/>
  </w:num>
  <w:num w:numId="33">
    <w:abstractNumId w:val="49"/>
  </w:num>
  <w:num w:numId="34">
    <w:abstractNumId w:val="40"/>
  </w:num>
  <w:num w:numId="35">
    <w:abstractNumId w:val="54"/>
  </w:num>
  <w:num w:numId="36">
    <w:abstractNumId w:val="39"/>
  </w:num>
  <w:num w:numId="37">
    <w:abstractNumId w:val="36"/>
  </w:num>
  <w:num w:numId="38">
    <w:abstractNumId w:val="59"/>
  </w:num>
  <w:num w:numId="39">
    <w:abstractNumId w:val="55"/>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42"/>
  </w:num>
  <w:num w:numId="48">
    <w:abstractNumId w:val="53"/>
  </w:num>
  <w:num w:numId="49">
    <w:abstractNumId w:val="46"/>
  </w:num>
  <w:num w:numId="50">
    <w:abstractNumId w:val="52"/>
  </w:num>
  <w:num w:numId="51">
    <w:abstractNumId w:val="35"/>
  </w:num>
  <w:num w:numId="52">
    <w:abstractNumId w:val="58"/>
  </w:num>
  <w:num w:numId="53">
    <w:abstractNumId w:val="33"/>
  </w:num>
  <w:num w:numId="54">
    <w:abstractNumId w:val="50"/>
  </w:num>
  <w:num w:numId="55">
    <w:abstractNumId w:val="62"/>
  </w:num>
  <w:num w:numId="56">
    <w:abstractNumId w:val="47"/>
  </w:num>
  <w:num w:numId="57">
    <w:abstractNumId w:val="45"/>
  </w:num>
  <w:num w:numId="58">
    <w:abstractNumId w:val="57"/>
  </w:num>
  <w:num w:numId="59">
    <w:abstractNumId w:val="51"/>
  </w:num>
  <w:num w:numId="60">
    <w:abstractNumId w:val="44"/>
  </w:num>
  <w:num w:numId="61">
    <w:abstractNumId w:val="43"/>
  </w:num>
  <w:num w:numId="62">
    <w:abstractNumId w:val="34"/>
  </w:num>
  <w:num w:numId="63">
    <w:abstractNumId w:val="4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694"/>
    <w:rsid w:val="00046840"/>
    <w:rsid w:val="0006164D"/>
    <w:rsid w:val="00080596"/>
    <w:rsid w:val="000B6ACA"/>
    <w:rsid w:val="000C1E54"/>
    <w:rsid w:val="000E7524"/>
    <w:rsid w:val="001100F5"/>
    <w:rsid w:val="00192B11"/>
    <w:rsid w:val="001D0506"/>
    <w:rsid w:val="001D301F"/>
    <w:rsid w:val="001D59A6"/>
    <w:rsid w:val="00250284"/>
    <w:rsid w:val="00290A9F"/>
    <w:rsid w:val="002F193F"/>
    <w:rsid w:val="00330C65"/>
    <w:rsid w:val="00350114"/>
    <w:rsid w:val="00363D94"/>
    <w:rsid w:val="003C383C"/>
    <w:rsid w:val="003E202E"/>
    <w:rsid w:val="004119ED"/>
    <w:rsid w:val="00412C6B"/>
    <w:rsid w:val="00436EAC"/>
    <w:rsid w:val="004623A6"/>
    <w:rsid w:val="004865DC"/>
    <w:rsid w:val="004E09E4"/>
    <w:rsid w:val="004F6A10"/>
    <w:rsid w:val="00553DEC"/>
    <w:rsid w:val="00573F50"/>
    <w:rsid w:val="005D7246"/>
    <w:rsid w:val="005E392C"/>
    <w:rsid w:val="005E76B5"/>
    <w:rsid w:val="005F40B3"/>
    <w:rsid w:val="006208D1"/>
    <w:rsid w:val="006228C6"/>
    <w:rsid w:val="006431E0"/>
    <w:rsid w:val="006541AA"/>
    <w:rsid w:val="00673B88"/>
    <w:rsid w:val="00690861"/>
    <w:rsid w:val="00693325"/>
    <w:rsid w:val="0069440B"/>
    <w:rsid w:val="006D4FB9"/>
    <w:rsid w:val="006F0AB1"/>
    <w:rsid w:val="006F49FD"/>
    <w:rsid w:val="00715694"/>
    <w:rsid w:val="00723414"/>
    <w:rsid w:val="0074728E"/>
    <w:rsid w:val="00765D7C"/>
    <w:rsid w:val="00773BBF"/>
    <w:rsid w:val="007836F5"/>
    <w:rsid w:val="007C77A1"/>
    <w:rsid w:val="007D106A"/>
    <w:rsid w:val="007E1ADF"/>
    <w:rsid w:val="00811A7D"/>
    <w:rsid w:val="00850C52"/>
    <w:rsid w:val="00875B31"/>
    <w:rsid w:val="00877233"/>
    <w:rsid w:val="00877B04"/>
    <w:rsid w:val="008D27C6"/>
    <w:rsid w:val="008E3B39"/>
    <w:rsid w:val="008F778A"/>
    <w:rsid w:val="00915E16"/>
    <w:rsid w:val="00930FAC"/>
    <w:rsid w:val="009B0B94"/>
    <w:rsid w:val="009D5193"/>
    <w:rsid w:val="009E72AA"/>
    <w:rsid w:val="00A248BD"/>
    <w:rsid w:val="00A8530B"/>
    <w:rsid w:val="00A86795"/>
    <w:rsid w:val="00AF7B74"/>
    <w:rsid w:val="00B14060"/>
    <w:rsid w:val="00B81E44"/>
    <w:rsid w:val="00B97CEC"/>
    <w:rsid w:val="00BA4B3A"/>
    <w:rsid w:val="00BD48D8"/>
    <w:rsid w:val="00BD7884"/>
    <w:rsid w:val="00BE416B"/>
    <w:rsid w:val="00BF0510"/>
    <w:rsid w:val="00C21B2E"/>
    <w:rsid w:val="00C273A3"/>
    <w:rsid w:val="00C35002"/>
    <w:rsid w:val="00C368B2"/>
    <w:rsid w:val="00C653EE"/>
    <w:rsid w:val="00C737EC"/>
    <w:rsid w:val="00C92298"/>
    <w:rsid w:val="00CA4785"/>
    <w:rsid w:val="00CC0884"/>
    <w:rsid w:val="00CD3A49"/>
    <w:rsid w:val="00D201A1"/>
    <w:rsid w:val="00D92DB0"/>
    <w:rsid w:val="00D97700"/>
    <w:rsid w:val="00DB5600"/>
    <w:rsid w:val="00DE3F97"/>
    <w:rsid w:val="00E05F64"/>
    <w:rsid w:val="00E36784"/>
    <w:rsid w:val="00EC6B8F"/>
    <w:rsid w:val="00ED5D7B"/>
    <w:rsid w:val="00EE25F7"/>
    <w:rsid w:val="00EE2750"/>
    <w:rsid w:val="00F167FB"/>
    <w:rsid w:val="00F6192B"/>
    <w:rsid w:val="00F66734"/>
    <w:rsid w:val="00F70660"/>
    <w:rsid w:val="00F74540"/>
    <w:rsid w:val="00F83BAB"/>
    <w:rsid w:val="00F83E24"/>
    <w:rsid w:val="00FD0CB7"/>
    <w:rsid w:val="00FE10B2"/>
    <w:rsid w:val="00FE6603"/>
    <w:rsid w:val="00FF292B"/>
    <w:rsid w:val="00FF4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343B51"/>
  <w15:docId w15:val="{B782193E-23B8-45A7-AC82-586C5A85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8D8"/>
    <w:pPr>
      <w:ind w:left="720"/>
    </w:pPr>
  </w:style>
  <w:style w:type="paragraph" w:styleId="BalloonText">
    <w:name w:val="Balloon Text"/>
    <w:basedOn w:val="Normal"/>
    <w:link w:val="BalloonTextChar"/>
    <w:uiPriority w:val="99"/>
    <w:semiHidden/>
    <w:unhideWhenUsed/>
    <w:rsid w:val="00C737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37EC"/>
    <w:rPr>
      <w:rFonts w:ascii="Tahoma" w:hAnsi="Tahoma" w:cs="Tahoma"/>
      <w:sz w:val="16"/>
      <w:szCs w:val="16"/>
    </w:rPr>
  </w:style>
  <w:style w:type="character" w:customStyle="1" w:styleId="apple-converted-space">
    <w:name w:val="apple-converted-space"/>
    <w:basedOn w:val="DefaultParagraphFont"/>
    <w:rsid w:val="00693325"/>
  </w:style>
  <w:style w:type="character" w:styleId="Hyperlink">
    <w:name w:val="Hyperlink"/>
    <w:unhideWhenUsed/>
    <w:rsid w:val="00693325"/>
    <w:rPr>
      <w:color w:val="0000FF"/>
      <w:u w:val="single"/>
    </w:rPr>
  </w:style>
  <w:style w:type="paragraph" w:styleId="Revision">
    <w:name w:val="Revision"/>
    <w:hidden/>
    <w:uiPriority w:val="99"/>
    <w:semiHidden/>
    <w:rsid w:val="00C368B2"/>
    <w:rPr>
      <w:sz w:val="22"/>
      <w:szCs w:val="22"/>
    </w:rPr>
  </w:style>
  <w:style w:type="paragraph" w:styleId="Header">
    <w:name w:val="header"/>
    <w:basedOn w:val="Normal"/>
    <w:link w:val="HeaderChar"/>
    <w:uiPriority w:val="99"/>
    <w:unhideWhenUsed/>
    <w:rsid w:val="00F83BAB"/>
    <w:pPr>
      <w:tabs>
        <w:tab w:val="center" w:pos="4680"/>
        <w:tab w:val="right" w:pos="9360"/>
      </w:tabs>
    </w:pPr>
  </w:style>
  <w:style w:type="character" w:customStyle="1" w:styleId="HeaderChar">
    <w:name w:val="Header Char"/>
    <w:link w:val="Header"/>
    <w:uiPriority w:val="99"/>
    <w:rsid w:val="00F83BAB"/>
    <w:rPr>
      <w:sz w:val="22"/>
      <w:szCs w:val="22"/>
    </w:rPr>
  </w:style>
  <w:style w:type="paragraph" w:styleId="Footer">
    <w:name w:val="footer"/>
    <w:basedOn w:val="Normal"/>
    <w:link w:val="FooterChar"/>
    <w:uiPriority w:val="99"/>
    <w:unhideWhenUsed/>
    <w:rsid w:val="00F83BAB"/>
    <w:pPr>
      <w:tabs>
        <w:tab w:val="center" w:pos="4680"/>
        <w:tab w:val="right" w:pos="9360"/>
      </w:tabs>
    </w:pPr>
  </w:style>
  <w:style w:type="character" w:customStyle="1" w:styleId="FooterChar">
    <w:name w:val="Footer Char"/>
    <w:link w:val="Footer"/>
    <w:uiPriority w:val="99"/>
    <w:rsid w:val="00F83BAB"/>
    <w:rPr>
      <w:sz w:val="22"/>
      <w:szCs w:val="22"/>
    </w:rPr>
  </w:style>
  <w:style w:type="table" w:styleId="TableGrid">
    <w:name w:val="Table Grid"/>
    <w:basedOn w:val="TableNormal"/>
    <w:uiPriority w:val="59"/>
    <w:rsid w:val="00192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5E392C"/>
    <w:rPr>
      <w:color w:val="800080"/>
      <w:u w:val="single"/>
    </w:rPr>
  </w:style>
  <w:style w:type="character" w:styleId="CommentReference">
    <w:name w:val="annotation reference"/>
    <w:basedOn w:val="DefaultParagraphFont"/>
    <w:uiPriority w:val="99"/>
    <w:semiHidden/>
    <w:unhideWhenUsed/>
    <w:rsid w:val="004623A6"/>
    <w:rPr>
      <w:sz w:val="16"/>
      <w:szCs w:val="16"/>
    </w:rPr>
  </w:style>
  <w:style w:type="paragraph" w:styleId="CommentText">
    <w:name w:val="annotation text"/>
    <w:basedOn w:val="Normal"/>
    <w:link w:val="CommentTextChar"/>
    <w:uiPriority w:val="99"/>
    <w:semiHidden/>
    <w:unhideWhenUsed/>
    <w:rsid w:val="004623A6"/>
    <w:pPr>
      <w:spacing w:line="240" w:lineRule="auto"/>
    </w:pPr>
    <w:rPr>
      <w:sz w:val="20"/>
      <w:szCs w:val="20"/>
    </w:rPr>
  </w:style>
  <w:style w:type="character" w:customStyle="1" w:styleId="CommentTextChar">
    <w:name w:val="Comment Text Char"/>
    <w:basedOn w:val="DefaultParagraphFont"/>
    <w:link w:val="CommentText"/>
    <w:uiPriority w:val="99"/>
    <w:semiHidden/>
    <w:rsid w:val="004623A6"/>
  </w:style>
  <w:style w:type="paragraph" w:styleId="CommentSubject">
    <w:name w:val="annotation subject"/>
    <w:basedOn w:val="CommentText"/>
    <w:next w:val="CommentText"/>
    <w:link w:val="CommentSubjectChar"/>
    <w:uiPriority w:val="99"/>
    <w:semiHidden/>
    <w:unhideWhenUsed/>
    <w:rsid w:val="004623A6"/>
    <w:rPr>
      <w:b/>
      <w:bCs/>
    </w:rPr>
  </w:style>
  <w:style w:type="character" w:customStyle="1" w:styleId="CommentSubjectChar">
    <w:name w:val="Comment Subject Char"/>
    <w:basedOn w:val="CommentTextChar"/>
    <w:link w:val="CommentSubject"/>
    <w:uiPriority w:val="99"/>
    <w:semiHidden/>
    <w:rsid w:val="004623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1852">
      <w:bodyDiv w:val="1"/>
      <w:marLeft w:val="0"/>
      <w:marRight w:val="0"/>
      <w:marTop w:val="0"/>
      <w:marBottom w:val="0"/>
      <w:divBdr>
        <w:top w:val="none" w:sz="0" w:space="0" w:color="auto"/>
        <w:left w:val="none" w:sz="0" w:space="0" w:color="auto"/>
        <w:bottom w:val="none" w:sz="0" w:space="0" w:color="auto"/>
        <w:right w:val="none" w:sz="0" w:space="0" w:color="auto"/>
      </w:divBdr>
    </w:div>
    <w:div w:id="78868213">
      <w:bodyDiv w:val="1"/>
      <w:marLeft w:val="0"/>
      <w:marRight w:val="0"/>
      <w:marTop w:val="0"/>
      <w:marBottom w:val="0"/>
      <w:divBdr>
        <w:top w:val="none" w:sz="0" w:space="0" w:color="auto"/>
        <w:left w:val="none" w:sz="0" w:space="0" w:color="auto"/>
        <w:bottom w:val="none" w:sz="0" w:space="0" w:color="auto"/>
        <w:right w:val="none" w:sz="0" w:space="0" w:color="auto"/>
      </w:divBdr>
    </w:div>
    <w:div w:id="198515527">
      <w:bodyDiv w:val="1"/>
      <w:marLeft w:val="0"/>
      <w:marRight w:val="0"/>
      <w:marTop w:val="0"/>
      <w:marBottom w:val="0"/>
      <w:divBdr>
        <w:top w:val="none" w:sz="0" w:space="0" w:color="auto"/>
        <w:left w:val="none" w:sz="0" w:space="0" w:color="auto"/>
        <w:bottom w:val="none" w:sz="0" w:space="0" w:color="auto"/>
        <w:right w:val="none" w:sz="0" w:space="0" w:color="auto"/>
      </w:divBdr>
    </w:div>
    <w:div w:id="204174616">
      <w:bodyDiv w:val="1"/>
      <w:marLeft w:val="0"/>
      <w:marRight w:val="0"/>
      <w:marTop w:val="0"/>
      <w:marBottom w:val="0"/>
      <w:divBdr>
        <w:top w:val="none" w:sz="0" w:space="0" w:color="auto"/>
        <w:left w:val="none" w:sz="0" w:space="0" w:color="auto"/>
        <w:bottom w:val="none" w:sz="0" w:space="0" w:color="auto"/>
        <w:right w:val="none" w:sz="0" w:space="0" w:color="auto"/>
      </w:divBdr>
    </w:div>
    <w:div w:id="382169792">
      <w:bodyDiv w:val="1"/>
      <w:marLeft w:val="0"/>
      <w:marRight w:val="0"/>
      <w:marTop w:val="0"/>
      <w:marBottom w:val="0"/>
      <w:divBdr>
        <w:top w:val="none" w:sz="0" w:space="0" w:color="auto"/>
        <w:left w:val="none" w:sz="0" w:space="0" w:color="auto"/>
        <w:bottom w:val="none" w:sz="0" w:space="0" w:color="auto"/>
        <w:right w:val="none" w:sz="0" w:space="0" w:color="auto"/>
      </w:divBdr>
    </w:div>
    <w:div w:id="939334558">
      <w:bodyDiv w:val="1"/>
      <w:marLeft w:val="0"/>
      <w:marRight w:val="0"/>
      <w:marTop w:val="0"/>
      <w:marBottom w:val="0"/>
      <w:divBdr>
        <w:top w:val="none" w:sz="0" w:space="0" w:color="auto"/>
        <w:left w:val="none" w:sz="0" w:space="0" w:color="auto"/>
        <w:bottom w:val="none" w:sz="0" w:space="0" w:color="auto"/>
        <w:right w:val="none" w:sz="0" w:space="0" w:color="auto"/>
      </w:divBdr>
    </w:div>
    <w:div w:id="1068580224">
      <w:bodyDiv w:val="1"/>
      <w:marLeft w:val="0"/>
      <w:marRight w:val="0"/>
      <w:marTop w:val="0"/>
      <w:marBottom w:val="0"/>
      <w:divBdr>
        <w:top w:val="none" w:sz="0" w:space="0" w:color="auto"/>
        <w:left w:val="none" w:sz="0" w:space="0" w:color="auto"/>
        <w:bottom w:val="none" w:sz="0" w:space="0" w:color="auto"/>
        <w:right w:val="none" w:sz="0" w:space="0" w:color="auto"/>
      </w:divBdr>
    </w:div>
    <w:div w:id="1082683320">
      <w:bodyDiv w:val="1"/>
      <w:marLeft w:val="0"/>
      <w:marRight w:val="0"/>
      <w:marTop w:val="0"/>
      <w:marBottom w:val="0"/>
      <w:divBdr>
        <w:top w:val="none" w:sz="0" w:space="0" w:color="auto"/>
        <w:left w:val="none" w:sz="0" w:space="0" w:color="auto"/>
        <w:bottom w:val="none" w:sz="0" w:space="0" w:color="auto"/>
        <w:right w:val="none" w:sz="0" w:space="0" w:color="auto"/>
      </w:divBdr>
    </w:div>
    <w:div w:id="1282416327">
      <w:bodyDiv w:val="1"/>
      <w:marLeft w:val="0"/>
      <w:marRight w:val="0"/>
      <w:marTop w:val="0"/>
      <w:marBottom w:val="0"/>
      <w:divBdr>
        <w:top w:val="none" w:sz="0" w:space="0" w:color="auto"/>
        <w:left w:val="none" w:sz="0" w:space="0" w:color="auto"/>
        <w:bottom w:val="none" w:sz="0" w:space="0" w:color="auto"/>
        <w:right w:val="none" w:sz="0" w:space="0" w:color="auto"/>
      </w:divBdr>
    </w:div>
    <w:div w:id="1291932435">
      <w:bodyDiv w:val="1"/>
      <w:marLeft w:val="0"/>
      <w:marRight w:val="0"/>
      <w:marTop w:val="0"/>
      <w:marBottom w:val="0"/>
      <w:divBdr>
        <w:top w:val="none" w:sz="0" w:space="0" w:color="auto"/>
        <w:left w:val="none" w:sz="0" w:space="0" w:color="auto"/>
        <w:bottom w:val="none" w:sz="0" w:space="0" w:color="auto"/>
        <w:right w:val="none" w:sz="0" w:space="0" w:color="auto"/>
      </w:divBdr>
    </w:div>
    <w:div w:id="1347754801">
      <w:bodyDiv w:val="1"/>
      <w:marLeft w:val="0"/>
      <w:marRight w:val="0"/>
      <w:marTop w:val="0"/>
      <w:marBottom w:val="0"/>
      <w:divBdr>
        <w:top w:val="none" w:sz="0" w:space="0" w:color="auto"/>
        <w:left w:val="none" w:sz="0" w:space="0" w:color="auto"/>
        <w:bottom w:val="none" w:sz="0" w:space="0" w:color="auto"/>
        <w:right w:val="none" w:sz="0" w:space="0" w:color="auto"/>
      </w:divBdr>
    </w:div>
    <w:div w:id="1565801033">
      <w:bodyDiv w:val="1"/>
      <w:marLeft w:val="0"/>
      <w:marRight w:val="0"/>
      <w:marTop w:val="0"/>
      <w:marBottom w:val="0"/>
      <w:divBdr>
        <w:top w:val="none" w:sz="0" w:space="0" w:color="auto"/>
        <w:left w:val="none" w:sz="0" w:space="0" w:color="auto"/>
        <w:bottom w:val="none" w:sz="0" w:space="0" w:color="auto"/>
        <w:right w:val="none" w:sz="0" w:space="0" w:color="auto"/>
      </w:divBdr>
    </w:div>
    <w:div w:id="1671979525">
      <w:bodyDiv w:val="1"/>
      <w:marLeft w:val="0"/>
      <w:marRight w:val="0"/>
      <w:marTop w:val="0"/>
      <w:marBottom w:val="0"/>
      <w:divBdr>
        <w:top w:val="none" w:sz="0" w:space="0" w:color="auto"/>
        <w:left w:val="none" w:sz="0" w:space="0" w:color="auto"/>
        <w:bottom w:val="none" w:sz="0" w:space="0" w:color="auto"/>
        <w:right w:val="none" w:sz="0" w:space="0" w:color="auto"/>
      </w:divBdr>
    </w:div>
    <w:div w:id="1879317537">
      <w:bodyDiv w:val="1"/>
      <w:marLeft w:val="0"/>
      <w:marRight w:val="0"/>
      <w:marTop w:val="0"/>
      <w:marBottom w:val="0"/>
      <w:divBdr>
        <w:top w:val="none" w:sz="0" w:space="0" w:color="auto"/>
        <w:left w:val="none" w:sz="0" w:space="0" w:color="auto"/>
        <w:bottom w:val="none" w:sz="0" w:space="0" w:color="auto"/>
        <w:right w:val="none" w:sz="0" w:space="0" w:color="auto"/>
      </w:divBdr>
    </w:div>
    <w:div w:id="1896503447">
      <w:bodyDiv w:val="1"/>
      <w:marLeft w:val="0"/>
      <w:marRight w:val="0"/>
      <w:marTop w:val="0"/>
      <w:marBottom w:val="0"/>
      <w:divBdr>
        <w:top w:val="none" w:sz="0" w:space="0" w:color="auto"/>
        <w:left w:val="none" w:sz="0" w:space="0" w:color="auto"/>
        <w:bottom w:val="none" w:sz="0" w:space="0" w:color="auto"/>
        <w:right w:val="none" w:sz="0" w:space="0" w:color="auto"/>
      </w:divBdr>
    </w:div>
    <w:div w:id="1936358257">
      <w:bodyDiv w:val="1"/>
      <w:marLeft w:val="0"/>
      <w:marRight w:val="0"/>
      <w:marTop w:val="0"/>
      <w:marBottom w:val="0"/>
      <w:divBdr>
        <w:top w:val="none" w:sz="0" w:space="0" w:color="auto"/>
        <w:left w:val="none" w:sz="0" w:space="0" w:color="auto"/>
        <w:bottom w:val="none" w:sz="0" w:space="0" w:color="auto"/>
        <w:right w:val="none" w:sz="0" w:space="0" w:color="auto"/>
      </w:divBdr>
    </w:div>
    <w:div w:id="2005929888">
      <w:bodyDiv w:val="1"/>
      <w:marLeft w:val="0"/>
      <w:marRight w:val="0"/>
      <w:marTop w:val="0"/>
      <w:marBottom w:val="0"/>
      <w:divBdr>
        <w:top w:val="none" w:sz="0" w:space="0" w:color="auto"/>
        <w:left w:val="none" w:sz="0" w:space="0" w:color="auto"/>
        <w:bottom w:val="none" w:sz="0" w:space="0" w:color="auto"/>
        <w:right w:val="none" w:sz="0" w:space="0" w:color="auto"/>
      </w:divBdr>
    </w:div>
    <w:div w:id="209905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ied.uark.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rad.uark.edu/dean/calendar/index.ph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oehp.uark.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ehp.uark.edu/12571.php" TargetMode="External"/><Relationship Id="rId5" Type="http://schemas.openxmlformats.org/officeDocument/2006/relationships/webSettings" Target="webSettings.xml"/><Relationship Id="rId15" Type="http://schemas.openxmlformats.org/officeDocument/2006/relationships/hyperlink" Target="mailto:haulmark@uark.edu"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yo@u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67FAE-85B0-4E91-95BF-0E946601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6926</Words>
  <Characters>39480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46314</CharactersWithSpaces>
  <SharedDoc>false</SharedDoc>
  <HLinks>
    <vt:vector size="36" baseType="variant">
      <vt:variant>
        <vt:i4>4128867</vt:i4>
      </vt:variant>
      <vt:variant>
        <vt:i4>30</vt:i4>
      </vt:variant>
      <vt:variant>
        <vt:i4>0</vt:i4>
      </vt:variant>
      <vt:variant>
        <vt:i4>5</vt:i4>
      </vt:variant>
      <vt:variant>
        <vt:lpwstr>http://www.coehp.uark.edu/</vt:lpwstr>
      </vt:variant>
      <vt:variant>
        <vt:lpwstr/>
      </vt:variant>
      <vt:variant>
        <vt:i4>3801088</vt:i4>
      </vt:variant>
      <vt:variant>
        <vt:i4>27</vt:i4>
      </vt:variant>
      <vt:variant>
        <vt:i4>0</vt:i4>
      </vt:variant>
      <vt:variant>
        <vt:i4>5</vt:i4>
      </vt:variant>
      <vt:variant>
        <vt:lpwstr>mailto:haulmark@uark.edu</vt:lpwstr>
      </vt:variant>
      <vt:variant>
        <vt:lpwstr/>
      </vt:variant>
      <vt:variant>
        <vt:i4>4259944</vt:i4>
      </vt:variant>
      <vt:variant>
        <vt:i4>24</vt:i4>
      </vt:variant>
      <vt:variant>
        <vt:i4>0</vt:i4>
      </vt:variant>
      <vt:variant>
        <vt:i4>5</vt:i4>
      </vt:variant>
      <vt:variant>
        <vt:lpwstr>mailto:leahc@uark.edu</vt:lpwstr>
      </vt:variant>
      <vt:variant>
        <vt:lpwstr/>
      </vt:variant>
      <vt:variant>
        <vt:i4>1638473</vt:i4>
      </vt:variant>
      <vt:variant>
        <vt:i4>21</vt:i4>
      </vt:variant>
      <vt:variant>
        <vt:i4>0</vt:i4>
      </vt:variant>
      <vt:variant>
        <vt:i4>5</vt:i4>
      </vt:variant>
      <vt:variant>
        <vt:lpwstr>http://cied.uark.edu/</vt:lpwstr>
      </vt:variant>
      <vt:variant>
        <vt:lpwstr/>
      </vt:variant>
      <vt:variant>
        <vt:i4>5505044</vt:i4>
      </vt:variant>
      <vt:variant>
        <vt:i4>18</vt:i4>
      </vt:variant>
      <vt:variant>
        <vt:i4>0</vt:i4>
      </vt:variant>
      <vt:variant>
        <vt:i4>5</vt:i4>
      </vt:variant>
      <vt:variant>
        <vt:lpwstr>http://grad.uark.edu/dean/calendar/index.php</vt:lpwstr>
      </vt:variant>
      <vt:variant>
        <vt:lpwstr/>
      </vt:variant>
      <vt:variant>
        <vt:i4>8126591</vt:i4>
      </vt:variant>
      <vt:variant>
        <vt:i4>15</vt:i4>
      </vt:variant>
      <vt:variant>
        <vt:i4>0</vt:i4>
      </vt:variant>
      <vt:variant>
        <vt:i4>5</vt:i4>
      </vt:variant>
      <vt:variant>
        <vt:lpwstr>http://coehp.uark.edu/12571.php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Jake Ayo</cp:lastModifiedBy>
  <cp:revision>3</cp:revision>
  <dcterms:created xsi:type="dcterms:W3CDTF">2019-06-10T21:29:00Z</dcterms:created>
  <dcterms:modified xsi:type="dcterms:W3CDTF">2019-06-10T21:29:00Z</dcterms:modified>
</cp:coreProperties>
</file>